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FCA42" w14:textId="77777777" w:rsidR="00F3117C" w:rsidRDefault="00F3117C">
      <w:pPr>
        <w:spacing w:line="560" w:lineRule="exact"/>
        <w:jc w:val="center"/>
        <w:rPr>
          <w:rFonts w:ascii="Times New Roman" w:eastAsia="方正小标宋简体" w:hAnsi="Times New Roman" w:cs="Times New Roman"/>
          <w:b/>
          <w:bCs/>
          <w:sz w:val="44"/>
          <w:szCs w:val="44"/>
        </w:rPr>
      </w:pPr>
    </w:p>
    <w:p w14:paraId="173C3F47" w14:textId="0FB8DFC0" w:rsidR="00F3117C" w:rsidRDefault="00CB7141">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hint="eastAsia"/>
          <w:b/>
          <w:bCs/>
          <w:sz w:val="44"/>
          <w:szCs w:val="44"/>
        </w:rPr>
        <w:t>《</w:t>
      </w:r>
      <w:r>
        <w:rPr>
          <w:rFonts w:ascii="方正小标宋简体" w:eastAsia="方正小标宋简体" w:hAnsi="方正小标宋简体" w:hint="eastAsia"/>
          <w:b/>
          <w:bCs/>
          <w:sz w:val="44"/>
          <w:szCs w:val="44"/>
        </w:rPr>
        <w:t>济宁市市域内项目迁移入园区和市域外招商引资跨区域落地</w:t>
      </w:r>
      <w:r w:rsidR="00CD27EA">
        <w:rPr>
          <w:rFonts w:ascii="方正小标宋简体" w:eastAsia="方正小标宋简体" w:hAnsi="方正小标宋简体" w:hint="eastAsia"/>
          <w:b/>
          <w:bCs/>
          <w:sz w:val="44"/>
          <w:szCs w:val="44"/>
        </w:rPr>
        <w:t>项目</w:t>
      </w:r>
      <w:r>
        <w:rPr>
          <w:rFonts w:ascii="方正小标宋简体" w:eastAsia="方正小标宋简体" w:hAnsi="方正小标宋简体" w:hint="eastAsia"/>
          <w:b/>
          <w:bCs/>
          <w:sz w:val="44"/>
          <w:szCs w:val="44"/>
        </w:rPr>
        <w:t>利益共享暂行办法</w:t>
      </w:r>
      <w:r w:rsidR="004770AC">
        <w:rPr>
          <w:rFonts w:ascii="方正小标宋简体" w:eastAsia="方正小标宋简体" w:hAnsi="方正小标宋简体" w:hint="eastAsia"/>
          <w:b/>
          <w:bCs/>
          <w:sz w:val="44"/>
          <w:szCs w:val="44"/>
        </w:rPr>
        <w:t>（征求意见稿）</w:t>
      </w:r>
      <w:r>
        <w:rPr>
          <w:rFonts w:ascii="Times New Roman" w:eastAsia="方正小标宋简体" w:hAnsi="Times New Roman" w:cs="Times New Roman" w:hint="eastAsia"/>
          <w:b/>
          <w:bCs/>
          <w:sz w:val="44"/>
          <w:szCs w:val="44"/>
        </w:rPr>
        <w:t>》</w:t>
      </w:r>
      <w:r>
        <w:rPr>
          <w:rFonts w:ascii="Times New Roman" w:eastAsia="方正小标宋简体" w:hAnsi="Times New Roman" w:cs="Times New Roman"/>
          <w:b/>
          <w:bCs/>
          <w:sz w:val="44"/>
          <w:szCs w:val="44"/>
        </w:rPr>
        <w:t>起草说明</w:t>
      </w:r>
    </w:p>
    <w:p w14:paraId="51E79163" w14:textId="77777777" w:rsidR="00F3117C" w:rsidRDefault="00F3117C">
      <w:pPr>
        <w:spacing w:line="560" w:lineRule="exact"/>
        <w:ind w:firstLineChars="200" w:firstLine="632"/>
        <w:jc w:val="left"/>
        <w:rPr>
          <w:rFonts w:ascii="Times New Roman" w:eastAsia="方正仿宋_GB2312" w:hAnsi="Times New Roman" w:cs="Times New Roman"/>
          <w:b/>
          <w:bCs/>
          <w:sz w:val="32"/>
          <w:szCs w:val="32"/>
        </w:rPr>
      </w:pPr>
    </w:p>
    <w:p w14:paraId="4D21A7D4" w14:textId="4E9FFCE2" w:rsidR="00F3117C" w:rsidRDefault="004770AC">
      <w:pPr>
        <w:spacing w:line="560" w:lineRule="exact"/>
        <w:ind w:firstLineChars="200" w:firstLine="634"/>
        <w:rPr>
          <w:rFonts w:ascii="方正仿宋简体" w:eastAsia="方正仿宋简体" w:hAnsi="方正仿宋简体" w:cs="方正仿宋简体"/>
          <w:b/>
          <w:bCs/>
          <w:sz w:val="32"/>
          <w:szCs w:val="32"/>
        </w:rPr>
      </w:pPr>
      <w:r w:rsidRPr="004770AC">
        <w:rPr>
          <w:rFonts w:ascii="方正仿宋简体" w:eastAsia="方正仿宋简体" w:hAnsi="方正仿宋简体" w:cs="方正仿宋简体" w:hint="eastAsia"/>
          <w:b/>
          <w:bCs/>
          <w:sz w:val="32"/>
          <w:szCs w:val="32"/>
        </w:rPr>
        <w:t>为深入贯彻落实市委、市人民政府《关于加快推动产业园区高质量发展的意见》（</w:t>
      </w:r>
      <w:proofErr w:type="gramStart"/>
      <w:r w:rsidRPr="004770AC">
        <w:rPr>
          <w:rFonts w:ascii="Times New Roman" w:eastAsia="方正仿宋简体" w:hAnsi="Times New Roman" w:cs="Times New Roman"/>
          <w:b/>
          <w:bCs/>
          <w:sz w:val="32"/>
          <w:szCs w:val="32"/>
        </w:rPr>
        <w:t>济发〔</w:t>
      </w:r>
      <w:r w:rsidRPr="004770AC">
        <w:rPr>
          <w:rFonts w:ascii="Times New Roman" w:eastAsia="方正仿宋简体" w:hAnsi="Times New Roman" w:cs="Times New Roman"/>
          <w:b/>
          <w:bCs/>
          <w:sz w:val="32"/>
          <w:szCs w:val="32"/>
        </w:rPr>
        <w:t>2026</w:t>
      </w:r>
      <w:r w:rsidRPr="004770AC">
        <w:rPr>
          <w:rFonts w:ascii="Times New Roman" w:eastAsia="方正仿宋简体" w:hAnsi="Times New Roman" w:cs="Times New Roman"/>
          <w:b/>
          <w:bCs/>
          <w:sz w:val="32"/>
          <w:szCs w:val="32"/>
        </w:rPr>
        <w:t>〕</w:t>
      </w:r>
      <w:proofErr w:type="gramEnd"/>
      <w:r w:rsidRPr="004770AC">
        <w:rPr>
          <w:rFonts w:ascii="Times New Roman" w:eastAsia="方正仿宋简体" w:hAnsi="Times New Roman" w:cs="Times New Roman"/>
          <w:b/>
          <w:bCs/>
          <w:sz w:val="32"/>
          <w:szCs w:val="32"/>
        </w:rPr>
        <w:t>2</w:t>
      </w:r>
      <w:r w:rsidRPr="004770AC">
        <w:rPr>
          <w:rFonts w:ascii="Times New Roman" w:eastAsia="方正仿宋简体" w:hAnsi="Times New Roman" w:cs="Times New Roman"/>
          <w:b/>
          <w:bCs/>
          <w:sz w:val="32"/>
          <w:szCs w:val="32"/>
        </w:rPr>
        <w:t>号</w:t>
      </w:r>
      <w:r w:rsidRPr="004770AC">
        <w:rPr>
          <w:rFonts w:ascii="方正仿宋简体" w:eastAsia="方正仿宋简体" w:hAnsi="方正仿宋简体" w:cs="方正仿宋简体" w:hint="eastAsia"/>
          <w:b/>
          <w:bCs/>
          <w:sz w:val="32"/>
          <w:szCs w:val="32"/>
        </w:rPr>
        <w:t>），进一步优化我市产业园区项目空间布局，引导项目有序向园区集聚，</w:t>
      </w:r>
      <w:bookmarkStart w:id="0" w:name="OLE_LINK6"/>
      <w:r>
        <w:rPr>
          <w:rFonts w:ascii="方正仿宋简体" w:eastAsia="方正仿宋简体" w:hAnsi="方正仿宋简体" w:cs="方正仿宋简体" w:hint="eastAsia"/>
          <w:b/>
          <w:bCs/>
          <w:sz w:val="32"/>
          <w:szCs w:val="32"/>
        </w:rPr>
        <w:t>市工业和信息化局牵头起草了</w:t>
      </w:r>
      <w:r w:rsidR="00CB7141">
        <w:rPr>
          <w:rFonts w:ascii="方正仿宋简体" w:eastAsia="方正仿宋简体" w:hAnsi="方正仿宋简体" w:cs="方正仿宋简体" w:hint="eastAsia"/>
          <w:b/>
          <w:bCs/>
          <w:sz w:val="32"/>
          <w:szCs w:val="32"/>
        </w:rPr>
        <w:t>《济宁市市域内项目迁移入园区和市域外招商引资跨区域落地</w:t>
      </w:r>
      <w:r w:rsidR="00CD27EA">
        <w:rPr>
          <w:rFonts w:ascii="方正仿宋简体" w:eastAsia="方正仿宋简体" w:hAnsi="方正仿宋简体" w:cs="方正仿宋简体" w:hint="eastAsia"/>
          <w:b/>
          <w:bCs/>
          <w:sz w:val="32"/>
          <w:szCs w:val="32"/>
        </w:rPr>
        <w:t>项目</w:t>
      </w:r>
      <w:r w:rsidR="00CB7141">
        <w:rPr>
          <w:rFonts w:ascii="方正仿宋简体" w:eastAsia="方正仿宋简体" w:hAnsi="方正仿宋简体" w:cs="方正仿宋简体" w:hint="eastAsia"/>
          <w:b/>
          <w:bCs/>
          <w:sz w:val="32"/>
          <w:szCs w:val="32"/>
        </w:rPr>
        <w:t>利益共享暂行办法</w:t>
      </w:r>
      <w:r>
        <w:rPr>
          <w:rFonts w:ascii="方正仿宋简体" w:eastAsia="方正仿宋简体" w:hAnsi="方正仿宋简体" w:cs="方正仿宋简体" w:hint="eastAsia"/>
          <w:b/>
          <w:bCs/>
          <w:sz w:val="32"/>
          <w:szCs w:val="32"/>
        </w:rPr>
        <w:t>（征求意见稿）</w:t>
      </w:r>
      <w:r w:rsidR="00CB7141">
        <w:rPr>
          <w:rFonts w:ascii="方正仿宋简体" w:eastAsia="方正仿宋简体" w:hAnsi="方正仿宋简体" w:cs="方正仿宋简体" w:hint="eastAsia"/>
          <w:b/>
          <w:bCs/>
          <w:sz w:val="32"/>
          <w:szCs w:val="32"/>
        </w:rPr>
        <w:t>》</w:t>
      </w:r>
      <w:bookmarkEnd w:id="0"/>
      <w:r>
        <w:rPr>
          <w:rFonts w:ascii="方正仿宋简体" w:eastAsia="方正仿宋简体" w:hAnsi="方正仿宋简体" w:cs="方正仿宋简体" w:hint="eastAsia"/>
          <w:b/>
          <w:bCs/>
          <w:sz w:val="32"/>
          <w:szCs w:val="32"/>
        </w:rPr>
        <w:t>（以下简称《暂行办法》）。现将有关情况</w:t>
      </w:r>
      <w:r w:rsidR="00CB7141">
        <w:rPr>
          <w:rFonts w:ascii="方正仿宋简体" w:eastAsia="方正仿宋简体" w:hAnsi="方正仿宋简体" w:cs="方正仿宋简体" w:hint="eastAsia"/>
          <w:b/>
          <w:bCs/>
          <w:sz w:val="32"/>
          <w:szCs w:val="32"/>
        </w:rPr>
        <w:t>说明如下：</w:t>
      </w:r>
    </w:p>
    <w:p w14:paraId="09D8104A" w14:textId="77777777" w:rsidR="00F3117C" w:rsidRDefault="00CB7141">
      <w:pPr>
        <w:numPr>
          <w:ilvl w:val="0"/>
          <w:numId w:val="1"/>
        </w:numPr>
        <w:spacing w:line="560" w:lineRule="exact"/>
        <w:ind w:firstLineChars="200" w:firstLine="634"/>
        <w:rPr>
          <w:rFonts w:ascii="Times New Roman" w:eastAsia="黑体" w:hAnsi="Times New Roman" w:cs="Times New Roman"/>
          <w:b/>
          <w:bCs/>
          <w:sz w:val="32"/>
          <w:szCs w:val="32"/>
        </w:rPr>
      </w:pPr>
      <w:r>
        <w:rPr>
          <w:rFonts w:ascii="Times New Roman" w:eastAsia="黑体" w:hAnsi="Times New Roman" w:cs="Times New Roman"/>
          <w:b/>
          <w:bCs/>
          <w:sz w:val="32"/>
          <w:szCs w:val="32"/>
        </w:rPr>
        <w:t>制定文件的必要性</w:t>
      </w:r>
    </w:p>
    <w:p w14:paraId="49FDF6B1" w14:textId="77777777" w:rsidR="00F3117C" w:rsidRDefault="00CB7141">
      <w:pPr>
        <w:spacing w:line="600" w:lineRule="exact"/>
        <w:ind w:firstLineChars="200" w:firstLine="634"/>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t>2026</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月，市委、市人民政府印发《关于加快推动产业园区高质量发展的意见》（济发〔</w:t>
      </w:r>
      <w:r>
        <w:rPr>
          <w:rFonts w:ascii="Times New Roman" w:eastAsia="方正仿宋简体" w:hAnsi="Times New Roman" w:cs="方正仿宋简体" w:hint="eastAsia"/>
          <w:b/>
          <w:bCs/>
          <w:sz w:val="32"/>
          <w:szCs w:val="32"/>
        </w:rPr>
        <w:t>2026</w:t>
      </w:r>
      <w:r>
        <w:rPr>
          <w:rFonts w:ascii="Times New Roman" w:eastAsia="方正仿宋简体" w:hAnsi="Times New Roman" w:cs="方正仿宋简体" w:hint="eastAsia"/>
          <w:b/>
          <w:bCs/>
          <w:sz w:val="32"/>
          <w:szCs w:val="32"/>
        </w:rPr>
        <w:t>〕</w:t>
      </w:r>
      <w:r>
        <w:rPr>
          <w:rFonts w:ascii="Times New Roman" w:eastAsia="方正仿宋简体" w:hAnsi="Times New Roman" w:cs="方正仿宋简体" w:hint="eastAsia"/>
          <w:b/>
          <w:bCs/>
          <w:sz w:val="32"/>
          <w:szCs w:val="32"/>
        </w:rPr>
        <w:t>2</w:t>
      </w:r>
      <w:r>
        <w:rPr>
          <w:rFonts w:ascii="Times New Roman" w:eastAsia="方正仿宋简体" w:hAnsi="Times New Roman" w:cs="方正仿宋简体" w:hint="eastAsia"/>
          <w:b/>
          <w:bCs/>
          <w:sz w:val="32"/>
          <w:szCs w:val="32"/>
        </w:rPr>
        <w:t>号），明确提出要建立市域内项目迁移利益共享机制，引导企业入园集聚发展；探索形成市、县、园区三级联动招商格局，建立“信息共享、政策互通、项目共推、利益共享”机制。当前，我市产业园区发展仍存在项目空间布局不够优化、招商项目落地与园区产业定位匹配度</w:t>
      </w:r>
      <w:proofErr w:type="gramStart"/>
      <w:r>
        <w:rPr>
          <w:rFonts w:ascii="Times New Roman" w:eastAsia="方正仿宋简体" w:hAnsi="Times New Roman" w:cs="方正仿宋简体" w:hint="eastAsia"/>
          <w:b/>
          <w:bCs/>
          <w:sz w:val="32"/>
          <w:szCs w:val="32"/>
        </w:rPr>
        <w:t>不</w:t>
      </w:r>
      <w:proofErr w:type="gramEnd"/>
      <w:r>
        <w:rPr>
          <w:rFonts w:ascii="Times New Roman" w:eastAsia="方正仿宋简体" w:hAnsi="Times New Roman" w:cs="方正仿宋简体" w:hint="eastAsia"/>
          <w:b/>
          <w:bCs/>
          <w:sz w:val="32"/>
          <w:szCs w:val="32"/>
        </w:rPr>
        <w:t>高等问题。制定《暂行办法》，既是落实国家、省、市关于产业园区高质量发展战略的必然要求，又是破解我市项目跨县（市、区）落地瓶颈的现实需要。《暂行办法》的出台，将打破县域行政区划限制，统筹优化资源配置，推动产业项目有序向园区集聚，形成全市“一盘棋”发展格局。</w:t>
      </w:r>
    </w:p>
    <w:p w14:paraId="51B5C9F8" w14:textId="77777777" w:rsidR="00F3117C" w:rsidRDefault="00CB7141">
      <w:pPr>
        <w:numPr>
          <w:ilvl w:val="0"/>
          <w:numId w:val="1"/>
        </w:numPr>
        <w:spacing w:line="560" w:lineRule="exact"/>
        <w:ind w:firstLineChars="200" w:firstLine="634"/>
        <w:rPr>
          <w:rFonts w:ascii="Times New Roman" w:eastAsia="黑体" w:hAnsi="Times New Roman" w:cs="Times New Roman"/>
          <w:b/>
          <w:bCs/>
          <w:sz w:val="32"/>
          <w:szCs w:val="32"/>
        </w:rPr>
      </w:pPr>
      <w:r>
        <w:rPr>
          <w:rFonts w:ascii="Times New Roman" w:eastAsia="黑体" w:hAnsi="Times New Roman" w:cs="Times New Roman"/>
          <w:b/>
          <w:bCs/>
          <w:sz w:val="32"/>
          <w:szCs w:val="32"/>
        </w:rPr>
        <w:t>起草过程</w:t>
      </w:r>
    </w:p>
    <w:p w14:paraId="4B2727D3" w14:textId="49B8404F" w:rsidR="00F3117C" w:rsidRDefault="00CB7141">
      <w:pPr>
        <w:spacing w:line="560" w:lineRule="exact"/>
        <w:ind w:firstLineChars="196" w:firstLine="622"/>
        <w:rPr>
          <w:rFonts w:ascii="Times New Roman" w:eastAsia="方正仿宋简体" w:hAnsi="Times New Roman" w:cs="方正仿宋简体"/>
          <w:b/>
          <w:bCs/>
          <w:sz w:val="32"/>
          <w:szCs w:val="32"/>
        </w:rPr>
      </w:pPr>
      <w:r>
        <w:rPr>
          <w:rFonts w:ascii="Times New Roman" w:eastAsia="方正仿宋简体" w:hAnsi="Times New Roman" w:cs="方正仿宋简体" w:hint="eastAsia"/>
          <w:b/>
          <w:bCs/>
          <w:sz w:val="32"/>
          <w:szCs w:val="32"/>
        </w:rPr>
        <w:lastRenderedPageBreak/>
        <w:t>2026</w:t>
      </w:r>
      <w:r>
        <w:rPr>
          <w:rFonts w:ascii="Times New Roman" w:eastAsia="方正仿宋简体" w:hAnsi="Times New Roman" w:cs="方正仿宋简体" w:hint="eastAsia"/>
          <w:b/>
          <w:bCs/>
          <w:sz w:val="32"/>
          <w:szCs w:val="32"/>
        </w:rPr>
        <w:t>年</w:t>
      </w:r>
      <w:r>
        <w:rPr>
          <w:rFonts w:ascii="Times New Roman" w:eastAsia="方正仿宋简体" w:hAnsi="Times New Roman" w:cs="方正仿宋简体" w:hint="eastAsia"/>
          <w:b/>
          <w:bCs/>
          <w:sz w:val="32"/>
          <w:szCs w:val="32"/>
        </w:rPr>
        <w:t>4</w:t>
      </w:r>
      <w:r>
        <w:rPr>
          <w:rFonts w:ascii="Times New Roman" w:eastAsia="方正仿宋简体" w:hAnsi="Times New Roman" w:cs="方正仿宋简体" w:hint="eastAsia"/>
          <w:b/>
          <w:bCs/>
          <w:sz w:val="32"/>
          <w:szCs w:val="32"/>
        </w:rPr>
        <w:t>月，按照市委、市人民政府工作部署，市工业和信息化局会同市商务局，在学习借鉴外地先进工作经验和充分</w:t>
      </w:r>
      <w:r>
        <w:rPr>
          <w:rFonts w:ascii="Times New Roman" w:eastAsia="方正仿宋简体" w:hAnsi="Times New Roman" w:cs="Times New Roman" w:hint="eastAsia"/>
          <w:b/>
          <w:bCs/>
          <w:kern w:val="0"/>
          <w:sz w:val="32"/>
          <w:szCs w:val="32"/>
          <w:lang w:bidi="ar"/>
        </w:rPr>
        <w:t>听取各县市区意见的基础上，</w:t>
      </w:r>
      <w:r>
        <w:rPr>
          <w:rFonts w:ascii="Times New Roman" w:eastAsia="方正仿宋简体" w:hAnsi="Times New Roman" w:cs="方正仿宋简体" w:hint="eastAsia"/>
          <w:b/>
          <w:bCs/>
          <w:sz w:val="32"/>
          <w:szCs w:val="32"/>
        </w:rPr>
        <w:t>起草了《暂行办法》初稿</w:t>
      </w:r>
      <w:r w:rsidR="00B710C8">
        <w:rPr>
          <w:rFonts w:ascii="Times New Roman" w:eastAsia="方正仿宋简体" w:hAnsi="Times New Roman" w:cs="方正仿宋简体" w:hint="eastAsia"/>
          <w:b/>
          <w:bCs/>
          <w:sz w:val="32"/>
          <w:szCs w:val="32"/>
        </w:rPr>
        <w:t>，并</w:t>
      </w:r>
      <w:r>
        <w:rPr>
          <w:rFonts w:ascii="Times New Roman" w:eastAsia="方正仿宋简体" w:hAnsi="Times New Roman" w:cs="方正仿宋简体" w:hint="eastAsia"/>
          <w:b/>
          <w:bCs/>
          <w:sz w:val="32"/>
          <w:szCs w:val="32"/>
        </w:rPr>
        <w:t>征求</w:t>
      </w:r>
      <w:r w:rsidR="004770AC">
        <w:rPr>
          <w:rFonts w:ascii="Times New Roman" w:eastAsia="方正仿宋简体" w:hAnsi="Times New Roman" w:cs="方正仿宋简体" w:hint="eastAsia"/>
          <w:b/>
          <w:bCs/>
          <w:sz w:val="32"/>
          <w:szCs w:val="32"/>
        </w:rPr>
        <w:t>相关</w:t>
      </w:r>
      <w:r>
        <w:rPr>
          <w:rFonts w:ascii="Times New Roman" w:eastAsia="方正仿宋简体" w:hAnsi="Times New Roman" w:cs="方正仿宋简体" w:hint="eastAsia"/>
          <w:b/>
          <w:bCs/>
          <w:sz w:val="32"/>
          <w:szCs w:val="32"/>
        </w:rPr>
        <w:t>市直有关部门单位和县市区意见，</w:t>
      </w:r>
      <w:r w:rsidR="00B710C8">
        <w:rPr>
          <w:rFonts w:ascii="Times New Roman" w:eastAsia="方正仿宋简体" w:hAnsi="Times New Roman" w:cs="方正仿宋简体" w:hint="eastAsia"/>
          <w:b/>
          <w:bCs/>
          <w:sz w:val="32"/>
          <w:szCs w:val="32"/>
        </w:rPr>
        <w:t>对反馈意见进行了合理吸收，进一步研究完善后，</w:t>
      </w:r>
      <w:r>
        <w:rPr>
          <w:rFonts w:ascii="Times New Roman" w:eastAsia="方正仿宋简体" w:hAnsi="Times New Roman" w:cs="方正仿宋简体" w:hint="eastAsia"/>
          <w:b/>
          <w:bCs/>
          <w:sz w:val="32"/>
          <w:szCs w:val="32"/>
        </w:rPr>
        <w:t>形成</w:t>
      </w:r>
      <w:r w:rsidR="00B710C8">
        <w:rPr>
          <w:rFonts w:ascii="Times New Roman" w:eastAsia="方正仿宋简体" w:hAnsi="Times New Roman" w:cs="方正仿宋简体" w:hint="eastAsia"/>
          <w:b/>
          <w:bCs/>
          <w:sz w:val="32"/>
          <w:szCs w:val="32"/>
        </w:rPr>
        <w:t>了</w:t>
      </w:r>
      <w:r>
        <w:rPr>
          <w:rFonts w:ascii="Times New Roman" w:eastAsia="方正仿宋简体" w:hAnsi="Times New Roman" w:cs="方正仿宋简体" w:hint="eastAsia"/>
          <w:b/>
          <w:bCs/>
          <w:sz w:val="32"/>
          <w:szCs w:val="32"/>
        </w:rPr>
        <w:t>《暂行办法（</w:t>
      </w:r>
      <w:r w:rsidR="004770AC">
        <w:rPr>
          <w:rFonts w:ascii="Times New Roman" w:eastAsia="方正仿宋简体" w:hAnsi="Times New Roman" w:cs="方正仿宋简体" w:hint="eastAsia"/>
          <w:b/>
          <w:bCs/>
          <w:sz w:val="32"/>
          <w:szCs w:val="32"/>
        </w:rPr>
        <w:t>征求意见</w:t>
      </w:r>
      <w:r>
        <w:rPr>
          <w:rFonts w:ascii="Times New Roman" w:eastAsia="方正仿宋简体" w:hAnsi="Times New Roman" w:cs="方正仿宋简体" w:hint="eastAsia"/>
          <w:b/>
          <w:bCs/>
          <w:sz w:val="32"/>
          <w:szCs w:val="32"/>
        </w:rPr>
        <w:t>稿）》。</w:t>
      </w:r>
    </w:p>
    <w:p w14:paraId="3A969516" w14:textId="77777777" w:rsidR="00F3117C" w:rsidRDefault="00CB7141">
      <w:pPr>
        <w:numPr>
          <w:ilvl w:val="0"/>
          <w:numId w:val="1"/>
        </w:numPr>
        <w:spacing w:line="560" w:lineRule="exact"/>
        <w:ind w:firstLineChars="200" w:firstLine="634"/>
        <w:rPr>
          <w:rFonts w:ascii="Times New Roman" w:eastAsia="黑体" w:hAnsi="Times New Roman" w:cs="Times New Roman"/>
          <w:b/>
          <w:bCs/>
          <w:sz w:val="32"/>
          <w:szCs w:val="32"/>
        </w:rPr>
      </w:pPr>
      <w:r>
        <w:rPr>
          <w:rFonts w:ascii="Times New Roman" w:eastAsia="黑体" w:hAnsi="Times New Roman" w:cs="Times New Roman"/>
          <w:b/>
          <w:bCs/>
          <w:sz w:val="32"/>
          <w:szCs w:val="32"/>
        </w:rPr>
        <w:t>主要内容</w:t>
      </w:r>
    </w:p>
    <w:p w14:paraId="39C430D9" w14:textId="77777777" w:rsidR="00F3117C" w:rsidRDefault="00CB7141">
      <w:pPr>
        <w:pStyle w:val="21"/>
        <w:spacing w:line="600" w:lineRule="exact"/>
        <w:ind w:leftChars="0" w:left="0" w:firstLine="634"/>
        <w:rPr>
          <w:rFonts w:ascii="Times New Roman" w:eastAsia="方正仿宋简体" w:hAnsi="Times New Roman" w:cs="方正仿宋简体"/>
          <w:b/>
          <w:bCs/>
          <w:sz w:val="32"/>
          <w:szCs w:val="32"/>
        </w:rPr>
      </w:pPr>
      <w:r>
        <w:rPr>
          <w:rFonts w:ascii="Times New Roman" w:eastAsia="方正仿宋简体" w:hAnsi="Times New Roman" w:cs="方正仿宋简体"/>
          <w:b/>
          <w:bCs/>
          <w:sz w:val="32"/>
          <w:szCs w:val="32"/>
        </w:rPr>
        <w:t>《暂行办法》共</w:t>
      </w:r>
      <w:r>
        <w:rPr>
          <w:rFonts w:ascii="Times New Roman" w:eastAsia="方正仿宋简体" w:hAnsi="Times New Roman" w:cs="方正仿宋简体"/>
          <w:b/>
          <w:bCs/>
          <w:sz w:val="32"/>
          <w:szCs w:val="32"/>
        </w:rPr>
        <w:t>10</w:t>
      </w:r>
      <w:r>
        <w:rPr>
          <w:rFonts w:ascii="Times New Roman" w:eastAsia="方正仿宋简体" w:hAnsi="Times New Roman" w:cs="方正仿宋简体"/>
          <w:b/>
          <w:bCs/>
          <w:sz w:val="32"/>
          <w:szCs w:val="32"/>
        </w:rPr>
        <w:t>条，主要内容如下：</w:t>
      </w:r>
    </w:p>
    <w:p w14:paraId="393FE567" w14:textId="0D76DC9D" w:rsidR="00F3117C" w:rsidRDefault="00CB7141">
      <w:pPr>
        <w:pStyle w:val="21"/>
        <w:spacing w:line="600" w:lineRule="exact"/>
        <w:ind w:leftChars="0" w:left="0" w:firstLine="634"/>
        <w:rPr>
          <w:rFonts w:ascii="Times New Roman" w:eastAsia="方正仿宋简体" w:hAnsi="Times New Roman" w:cs="方正仿宋简体"/>
          <w:b/>
          <w:bCs/>
          <w:sz w:val="32"/>
          <w:szCs w:val="32"/>
        </w:rPr>
      </w:pPr>
      <w:r>
        <w:rPr>
          <w:rFonts w:ascii="方正楷体_GBK" w:eastAsia="方正楷体_GBK" w:hAnsi="方正楷体_GBK" w:cs="方正楷体_GBK" w:hint="eastAsia"/>
          <w:b/>
          <w:bCs/>
          <w:sz w:val="32"/>
          <w:szCs w:val="32"/>
        </w:rPr>
        <w:t>一是明确适用范围与基本原则（第一条至第四条）。</w:t>
      </w:r>
      <w:r>
        <w:rPr>
          <w:rFonts w:ascii="Times New Roman" w:eastAsia="方正仿宋简体" w:hAnsi="Times New Roman" w:cs="方正仿宋简体" w:hint="eastAsia"/>
          <w:b/>
          <w:bCs/>
          <w:sz w:val="32"/>
          <w:szCs w:val="32"/>
        </w:rPr>
        <w:t>界定“市域内项目迁移入园”和“市域外招商引资跨区域落地</w:t>
      </w:r>
      <w:r w:rsidR="00CD27EA">
        <w:rPr>
          <w:rFonts w:ascii="Times New Roman" w:eastAsia="方正仿宋简体" w:hAnsi="Times New Roman" w:cs="方正仿宋简体" w:hint="eastAsia"/>
          <w:b/>
          <w:bCs/>
          <w:sz w:val="32"/>
          <w:szCs w:val="32"/>
        </w:rPr>
        <w:t>项目</w:t>
      </w:r>
      <w:r>
        <w:rPr>
          <w:rFonts w:ascii="Times New Roman" w:eastAsia="方正仿宋简体" w:hAnsi="Times New Roman" w:cs="方正仿宋简体" w:hint="eastAsia"/>
          <w:b/>
          <w:bCs/>
          <w:sz w:val="32"/>
          <w:szCs w:val="32"/>
        </w:rPr>
        <w:t>”两类情形。明确坚持市级统筹、县域协同，打破行政区划壁垒；兼顾迁出地与迁入地、引荐方与落地方利益，科学设定分成比例与期限；强化全流程服务保障，严禁设置障碍；对不正当竞争行为从严约束。</w:t>
      </w:r>
    </w:p>
    <w:p w14:paraId="7B56BF33" w14:textId="24579893" w:rsidR="00F3117C" w:rsidRDefault="00CB7141">
      <w:pPr>
        <w:pStyle w:val="21"/>
        <w:spacing w:line="600" w:lineRule="exact"/>
        <w:ind w:leftChars="0" w:left="0" w:firstLine="634"/>
        <w:rPr>
          <w:rFonts w:ascii="Times New Roman" w:eastAsia="方正仿宋简体" w:hAnsi="Times New Roman" w:cs="方正仿宋简体"/>
          <w:b/>
          <w:bCs/>
          <w:sz w:val="32"/>
          <w:szCs w:val="32"/>
        </w:rPr>
      </w:pPr>
      <w:r>
        <w:rPr>
          <w:rFonts w:ascii="方正楷体_GBK" w:eastAsia="方正楷体_GBK" w:hAnsi="方正楷体_GBK" w:cs="方正楷体_GBK" w:hint="eastAsia"/>
          <w:b/>
          <w:bCs/>
          <w:sz w:val="32"/>
          <w:szCs w:val="32"/>
        </w:rPr>
        <w:t>二是设定分类利益分享标准（第五条）。</w:t>
      </w:r>
      <w:r>
        <w:rPr>
          <w:rFonts w:ascii="Times New Roman" w:eastAsia="方正仿宋简体" w:hAnsi="Times New Roman" w:cs="方正仿宋简体" w:hint="eastAsia"/>
          <w:b/>
          <w:bCs/>
          <w:sz w:val="32"/>
          <w:szCs w:val="32"/>
        </w:rPr>
        <w:t>针对市域内项目，区分“政策性迁移”“企业自主迁移”“仅生产地迁移”</w:t>
      </w:r>
      <w:r w:rsidR="00CD27EA">
        <w:rPr>
          <w:rFonts w:ascii="Times New Roman" w:eastAsia="方正仿宋简体" w:hAnsi="Times New Roman" w:cs="方正仿宋简体" w:hint="eastAsia"/>
          <w:b/>
          <w:bCs/>
          <w:sz w:val="32"/>
          <w:szCs w:val="32"/>
        </w:rPr>
        <w:t>三</w:t>
      </w:r>
      <w:r>
        <w:rPr>
          <w:rFonts w:ascii="Times New Roman" w:eastAsia="方正仿宋简体" w:hAnsi="Times New Roman" w:cs="方正仿宋简体" w:hint="eastAsia"/>
          <w:b/>
          <w:bCs/>
          <w:sz w:val="32"/>
          <w:szCs w:val="32"/>
        </w:rPr>
        <w:t>类情形，分别设定</w:t>
      </w:r>
      <w:r w:rsidR="0020737F">
        <w:rPr>
          <w:rFonts w:ascii="Times New Roman" w:eastAsia="方正仿宋简体" w:hAnsi="Times New Roman" w:cs="方正仿宋简体" w:hint="eastAsia"/>
          <w:b/>
          <w:bCs/>
          <w:sz w:val="32"/>
          <w:szCs w:val="32"/>
        </w:rPr>
        <w:t>收益</w:t>
      </w:r>
      <w:r>
        <w:rPr>
          <w:rFonts w:ascii="Times New Roman" w:eastAsia="方正仿宋简体" w:hAnsi="Times New Roman" w:cs="方正仿宋简体" w:hint="eastAsia"/>
          <w:b/>
          <w:bCs/>
          <w:sz w:val="32"/>
          <w:szCs w:val="32"/>
        </w:rPr>
        <w:t>地方</w:t>
      </w:r>
      <w:r w:rsidR="00B710C8">
        <w:rPr>
          <w:rFonts w:ascii="Times New Roman" w:eastAsia="方正仿宋简体" w:hAnsi="Times New Roman" w:cs="方正仿宋简体" w:hint="eastAsia"/>
          <w:b/>
          <w:bCs/>
          <w:sz w:val="32"/>
          <w:szCs w:val="32"/>
        </w:rPr>
        <w:t>所得部分</w:t>
      </w:r>
      <w:r>
        <w:rPr>
          <w:rFonts w:ascii="Times New Roman" w:eastAsia="方正仿宋简体" w:hAnsi="Times New Roman" w:cs="方正仿宋简体" w:hint="eastAsia"/>
          <w:b/>
          <w:bCs/>
          <w:sz w:val="32"/>
          <w:szCs w:val="32"/>
        </w:rPr>
        <w:t>、固定资产投资、产值、营业收入、利润等指标的分享比例和年限。针对市域外招商引资跨区域落地项目，明确招商引资</w:t>
      </w:r>
      <w:r w:rsidR="0016105C">
        <w:rPr>
          <w:rFonts w:ascii="Times New Roman" w:eastAsia="方正仿宋简体" w:hAnsi="Times New Roman" w:cs="方正仿宋简体" w:hint="eastAsia"/>
          <w:b/>
          <w:bCs/>
          <w:sz w:val="32"/>
          <w:szCs w:val="32"/>
        </w:rPr>
        <w:t>统</w:t>
      </w:r>
      <w:bookmarkStart w:id="1" w:name="_GoBack"/>
      <w:bookmarkEnd w:id="1"/>
      <w:r w:rsidR="0016105C">
        <w:rPr>
          <w:rFonts w:ascii="Times New Roman" w:eastAsia="方正仿宋简体" w:hAnsi="Times New Roman" w:cs="方正仿宋简体" w:hint="eastAsia"/>
          <w:b/>
          <w:bCs/>
          <w:sz w:val="32"/>
          <w:szCs w:val="32"/>
        </w:rPr>
        <w:t>计、</w:t>
      </w:r>
      <w:r w:rsidR="0020737F">
        <w:rPr>
          <w:rFonts w:ascii="Times New Roman" w:eastAsia="方正仿宋简体" w:hAnsi="Times New Roman" w:cs="方正仿宋简体" w:hint="eastAsia"/>
          <w:b/>
          <w:bCs/>
          <w:sz w:val="32"/>
          <w:szCs w:val="32"/>
        </w:rPr>
        <w:t>收益</w:t>
      </w:r>
      <w:r w:rsidR="0016105C">
        <w:rPr>
          <w:rFonts w:ascii="Times New Roman" w:eastAsia="方正仿宋简体" w:hAnsi="Times New Roman" w:cs="方正仿宋简体" w:hint="eastAsia"/>
          <w:b/>
          <w:bCs/>
          <w:sz w:val="32"/>
          <w:szCs w:val="32"/>
        </w:rPr>
        <w:t>和统计指标分享比例</w:t>
      </w:r>
      <w:r>
        <w:rPr>
          <w:rFonts w:ascii="Times New Roman" w:eastAsia="方正仿宋简体" w:hAnsi="Times New Roman" w:cs="方正仿宋简体" w:hint="eastAsia"/>
          <w:b/>
          <w:bCs/>
          <w:sz w:val="32"/>
          <w:szCs w:val="32"/>
        </w:rPr>
        <w:t>。同时允许双方平等协商另行约定，备案后优先执行。</w:t>
      </w:r>
    </w:p>
    <w:p w14:paraId="638A6B31" w14:textId="77777777" w:rsidR="00F3117C" w:rsidRDefault="00CB7141">
      <w:pPr>
        <w:pStyle w:val="21"/>
        <w:spacing w:line="600" w:lineRule="exact"/>
        <w:ind w:leftChars="0" w:left="0" w:firstLine="634"/>
        <w:rPr>
          <w:rFonts w:ascii="Times New Roman" w:eastAsia="方正仿宋简体" w:hAnsi="Times New Roman" w:cs="方正仿宋简体"/>
          <w:b/>
          <w:bCs/>
          <w:sz w:val="32"/>
          <w:szCs w:val="32"/>
        </w:rPr>
      </w:pPr>
      <w:r>
        <w:rPr>
          <w:rFonts w:ascii="方正楷体_GBK" w:eastAsia="方正楷体_GBK" w:hAnsi="方正楷体_GBK" w:cs="方正楷体_GBK" w:hint="eastAsia"/>
          <w:b/>
          <w:bCs/>
          <w:sz w:val="32"/>
          <w:szCs w:val="32"/>
        </w:rPr>
        <w:t>三是规范办理流程与争议解决（第六条、第七条）。</w:t>
      </w:r>
      <w:r>
        <w:rPr>
          <w:rFonts w:ascii="Times New Roman" w:eastAsia="方正仿宋简体" w:hAnsi="Times New Roman" w:cs="方正仿宋简体" w:hint="eastAsia"/>
          <w:b/>
          <w:bCs/>
          <w:sz w:val="32"/>
          <w:szCs w:val="32"/>
        </w:rPr>
        <w:t>推行企业迁移“一件事”全流程网办，实现“一地申请、一套材料、一次办结”。建立“市级备案—数据认定—争议裁定”闭环管</w:t>
      </w:r>
      <w:r>
        <w:rPr>
          <w:rFonts w:ascii="Times New Roman" w:eastAsia="方正仿宋简体" w:hAnsi="Times New Roman" w:cs="方正仿宋简体" w:hint="eastAsia"/>
          <w:b/>
          <w:bCs/>
          <w:sz w:val="32"/>
          <w:szCs w:val="32"/>
        </w:rPr>
        <w:lastRenderedPageBreak/>
        <w:t>理机制，分别由市产业园区高质量发展专班办公室和市招商引资指挥部办公室负责备案与争议协调，重大问题报市委、市政府裁定。</w:t>
      </w:r>
    </w:p>
    <w:p w14:paraId="6A43BE00" w14:textId="649F4B64" w:rsidR="00F3117C" w:rsidRDefault="00CB7141" w:rsidP="00485CB1">
      <w:pPr>
        <w:pStyle w:val="21"/>
        <w:spacing w:line="600" w:lineRule="exact"/>
        <w:ind w:leftChars="0" w:left="0" w:firstLine="634"/>
        <w:rPr>
          <w:rFonts w:ascii="Times New Roman" w:eastAsia="方正仿宋简体" w:hAnsi="Times New Roman" w:cs="Times New Roman"/>
          <w:b/>
          <w:bCs/>
          <w:kern w:val="0"/>
          <w:sz w:val="32"/>
          <w:szCs w:val="32"/>
          <w:lang w:bidi="ar"/>
        </w:rPr>
      </w:pPr>
      <w:r>
        <w:rPr>
          <w:rFonts w:ascii="方正楷体_GBK" w:eastAsia="方正楷体_GBK" w:hAnsi="方正楷体_GBK" w:cs="方正楷体_GBK" w:hint="eastAsia"/>
          <w:b/>
          <w:bCs/>
          <w:sz w:val="32"/>
          <w:szCs w:val="32"/>
        </w:rPr>
        <w:t>四是建立监测与动态调整机制（第八条至第十条）。</w:t>
      </w:r>
      <w:r>
        <w:rPr>
          <w:rFonts w:ascii="Times New Roman" w:eastAsia="方正仿宋简体" w:hAnsi="Times New Roman" w:cs="方正仿宋简体" w:hint="eastAsia"/>
          <w:b/>
          <w:bCs/>
          <w:sz w:val="32"/>
          <w:szCs w:val="32"/>
        </w:rPr>
        <w:t>建立市级监测机制，定期梳理项目迁移和跨域落地情况，对迁出企业较多的区域督促优化服务。政策执行满</w:t>
      </w:r>
      <w:r>
        <w:rPr>
          <w:rFonts w:ascii="Times New Roman" w:eastAsia="方正仿宋简体" w:hAnsi="Times New Roman" w:cs="方正仿宋简体" w:hint="eastAsia"/>
          <w:b/>
          <w:bCs/>
          <w:sz w:val="32"/>
          <w:szCs w:val="32"/>
        </w:rPr>
        <w:t>1</w:t>
      </w:r>
      <w:r>
        <w:rPr>
          <w:rFonts w:ascii="Times New Roman" w:eastAsia="方正仿宋简体" w:hAnsi="Times New Roman" w:cs="方正仿宋简体" w:hint="eastAsia"/>
          <w:b/>
          <w:bCs/>
          <w:sz w:val="32"/>
          <w:szCs w:val="32"/>
        </w:rPr>
        <w:t>年组织评估，动态优化分享比例与办理流程。</w:t>
      </w:r>
      <w:r w:rsidR="00AF27E6">
        <w:rPr>
          <w:rFonts w:ascii="Times New Roman" w:eastAsia="方正仿宋简体" w:hAnsi="Times New Roman" w:cs="方正仿宋简体" w:hint="eastAsia"/>
          <w:b/>
          <w:bCs/>
          <w:sz w:val="32"/>
          <w:szCs w:val="32"/>
        </w:rPr>
        <w:t>同时</w:t>
      </w:r>
      <w:r>
        <w:rPr>
          <w:rFonts w:ascii="Times New Roman" w:eastAsia="方正仿宋简体" w:hAnsi="Times New Roman" w:cs="方正仿宋简体" w:hint="eastAsia"/>
          <w:b/>
          <w:bCs/>
          <w:sz w:val="32"/>
          <w:szCs w:val="32"/>
        </w:rPr>
        <w:t>明确办法解释权和施行时间。</w:t>
      </w:r>
    </w:p>
    <w:sectPr w:rsidR="00F3117C">
      <w:pgSz w:w="11906" w:h="16838"/>
      <w:pgMar w:top="1417" w:right="1701" w:bottom="1417" w:left="1701" w:header="851" w:footer="1417" w:gutter="0"/>
      <w:cols w:space="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BF4CA" w14:textId="77777777" w:rsidR="00552BEA" w:rsidRDefault="00552BEA" w:rsidP="00CD27EA">
      <w:r>
        <w:separator/>
      </w:r>
    </w:p>
  </w:endnote>
  <w:endnote w:type="continuationSeparator" w:id="0">
    <w:p w14:paraId="678E121A" w14:textId="77777777" w:rsidR="00552BEA" w:rsidRDefault="00552BEA" w:rsidP="00CD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方正楷体_GBK">
    <w:panose1 w:val="02000000000000000000"/>
    <w:charset w:val="86"/>
    <w:family w:val="auto"/>
    <w:pitch w:val="variable"/>
    <w:sig w:usb0="A00002BF" w:usb1="38CF7CFA" w:usb2="00082016" w:usb3="00000000" w:csb0="00040001" w:csb1="00000000"/>
    <w:embedBold r:id="rId1" w:subsetted="1" w:fontKey="{27D1D8F9-F5F1-4506-BCBF-9D18116A8040}"/>
  </w:font>
  <w:font w:name="方正小标宋简体">
    <w:panose1 w:val="02000000000000000000"/>
    <w:charset w:val="86"/>
    <w:family w:val="auto"/>
    <w:pitch w:val="variable"/>
    <w:sig w:usb0="A00002BF" w:usb1="184F6CFA" w:usb2="00000012" w:usb3="00000000" w:csb0="00040001" w:csb1="00000000"/>
    <w:embedBold r:id="rId2" w:subsetted="1" w:fontKey="{BACAF2CA-EF2B-4FA2-A93A-69D80C03891F}"/>
  </w:font>
  <w:font w:name="方正仿宋_GB2312">
    <w:altName w:val="微软雅黑"/>
    <w:charset w:val="86"/>
    <w:family w:val="auto"/>
    <w:pitch w:val="default"/>
    <w:sig w:usb0="00000000" w:usb1="00000000" w:usb2="00000012" w:usb3="00000000" w:csb0="00040001" w:csb1="00000000"/>
  </w:font>
  <w:font w:name="方正仿宋简体">
    <w:panose1 w:val="02000000000000000000"/>
    <w:charset w:val="86"/>
    <w:family w:val="auto"/>
    <w:pitch w:val="variable"/>
    <w:sig w:usb0="A00002BF" w:usb1="184F6CFA" w:usb2="00000012" w:usb3="00000000" w:csb0="00040001" w:csb1="00000000"/>
    <w:embedBold r:id="rId3" w:subsetted="1" w:fontKey="{D663407E-715A-4127-9CBA-768B62BEABB9}"/>
  </w:font>
  <w:font w:name="黑体">
    <w:altName w:val="SimHei"/>
    <w:panose1 w:val="02010609060101010101"/>
    <w:charset w:val="86"/>
    <w:family w:val="modern"/>
    <w:pitch w:val="fixed"/>
    <w:sig w:usb0="800002BF" w:usb1="38CF7CFA" w:usb2="00000016" w:usb3="00000000" w:csb0="00040001" w:csb1="00000000"/>
    <w:embedBold r:id="rId4" w:subsetted="1" w:fontKey="{795085A2-D9B8-4EE0-AAF9-83A96A9A84D9}"/>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72EE4" w14:textId="77777777" w:rsidR="00552BEA" w:rsidRDefault="00552BEA" w:rsidP="00CD27EA">
      <w:r>
        <w:separator/>
      </w:r>
    </w:p>
  </w:footnote>
  <w:footnote w:type="continuationSeparator" w:id="0">
    <w:p w14:paraId="158B7B31" w14:textId="77777777" w:rsidR="00552BEA" w:rsidRDefault="00552BEA" w:rsidP="00CD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07C8"/>
    <w:multiLevelType w:val="singleLevel"/>
    <w:tmpl w:val="110807C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gyYjI0MDZlNTBjMmNhMDJkOGY0MDViOWFiMTgyMTgifQ=="/>
  </w:docVars>
  <w:rsids>
    <w:rsidRoot w:val="21C90206"/>
    <w:rsid w:val="00036F4A"/>
    <w:rsid w:val="0016105C"/>
    <w:rsid w:val="00190780"/>
    <w:rsid w:val="00204ED4"/>
    <w:rsid w:val="0020737F"/>
    <w:rsid w:val="00270E3F"/>
    <w:rsid w:val="002B0D37"/>
    <w:rsid w:val="003665D8"/>
    <w:rsid w:val="003D0FB0"/>
    <w:rsid w:val="003F22A5"/>
    <w:rsid w:val="004770AC"/>
    <w:rsid w:val="00485CB1"/>
    <w:rsid w:val="004F4AA4"/>
    <w:rsid w:val="00552BEA"/>
    <w:rsid w:val="0064197C"/>
    <w:rsid w:val="00684ADF"/>
    <w:rsid w:val="00796D66"/>
    <w:rsid w:val="008056A0"/>
    <w:rsid w:val="008C238C"/>
    <w:rsid w:val="008F6FE1"/>
    <w:rsid w:val="00A054F0"/>
    <w:rsid w:val="00AB3608"/>
    <w:rsid w:val="00AF27E6"/>
    <w:rsid w:val="00B710C8"/>
    <w:rsid w:val="00C61B48"/>
    <w:rsid w:val="00C63CA7"/>
    <w:rsid w:val="00CB7141"/>
    <w:rsid w:val="00CD27EA"/>
    <w:rsid w:val="00D833BC"/>
    <w:rsid w:val="00E32043"/>
    <w:rsid w:val="00EA231A"/>
    <w:rsid w:val="00F3117C"/>
    <w:rsid w:val="00FC5738"/>
    <w:rsid w:val="06344057"/>
    <w:rsid w:val="08FA1588"/>
    <w:rsid w:val="09C120A6"/>
    <w:rsid w:val="0AE05E8C"/>
    <w:rsid w:val="0DC21F49"/>
    <w:rsid w:val="100B407B"/>
    <w:rsid w:val="12042B30"/>
    <w:rsid w:val="13A7230D"/>
    <w:rsid w:val="13D17D63"/>
    <w:rsid w:val="140B4552"/>
    <w:rsid w:val="147C10A3"/>
    <w:rsid w:val="152E5C09"/>
    <w:rsid w:val="15A60131"/>
    <w:rsid w:val="16A0669F"/>
    <w:rsid w:val="19163461"/>
    <w:rsid w:val="1A424B3D"/>
    <w:rsid w:val="1B56689D"/>
    <w:rsid w:val="1B862808"/>
    <w:rsid w:val="1E0B76C7"/>
    <w:rsid w:val="1EC27FFB"/>
    <w:rsid w:val="1ED02718"/>
    <w:rsid w:val="1EF1119A"/>
    <w:rsid w:val="1F0423C1"/>
    <w:rsid w:val="21C90206"/>
    <w:rsid w:val="29C56CE0"/>
    <w:rsid w:val="2B9E289E"/>
    <w:rsid w:val="2C9C00DD"/>
    <w:rsid w:val="2EB72FAC"/>
    <w:rsid w:val="3143321D"/>
    <w:rsid w:val="32900D66"/>
    <w:rsid w:val="341F322A"/>
    <w:rsid w:val="34E67898"/>
    <w:rsid w:val="354D6418"/>
    <w:rsid w:val="358B56A8"/>
    <w:rsid w:val="36176A26"/>
    <w:rsid w:val="368333C9"/>
    <w:rsid w:val="3AC428AC"/>
    <w:rsid w:val="3D17776E"/>
    <w:rsid w:val="3E9E5F37"/>
    <w:rsid w:val="3EC95BF7"/>
    <w:rsid w:val="3EDC080D"/>
    <w:rsid w:val="3F6420D4"/>
    <w:rsid w:val="3FB209C7"/>
    <w:rsid w:val="40A75DF2"/>
    <w:rsid w:val="431205C3"/>
    <w:rsid w:val="44F95E84"/>
    <w:rsid w:val="471A334F"/>
    <w:rsid w:val="48CF7884"/>
    <w:rsid w:val="49137765"/>
    <w:rsid w:val="4B4552D7"/>
    <w:rsid w:val="54ED4648"/>
    <w:rsid w:val="552C30CC"/>
    <w:rsid w:val="57AF7172"/>
    <w:rsid w:val="59743D9F"/>
    <w:rsid w:val="619D39D4"/>
    <w:rsid w:val="63401D75"/>
    <w:rsid w:val="66642D82"/>
    <w:rsid w:val="681338AF"/>
    <w:rsid w:val="684B5F38"/>
    <w:rsid w:val="68D67EF7"/>
    <w:rsid w:val="6BBD46A1"/>
    <w:rsid w:val="6D423249"/>
    <w:rsid w:val="710475CC"/>
    <w:rsid w:val="71C15232"/>
    <w:rsid w:val="72AE77EF"/>
    <w:rsid w:val="730A25AE"/>
    <w:rsid w:val="73F6144E"/>
    <w:rsid w:val="767F74F6"/>
    <w:rsid w:val="76C52039"/>
    <w:rsid w:val="76CB3073"/>
    <w:rsid w:val="78CD290E"/>
    <w:rsid w:val="79200D1B"/>
    <w:rsid w:val="7A236D15"/>
    <w:rsid w:val="7B9D6653"/>
    <w:rsid w:val="7D016181"/>
    <w:rsid w:val="7D0270B5"/>
    <w:rsid w:val="7D36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A18E0"/>
  <w15:docId w15:val="{A02C18DE-8CD1-48CA-A202-F1F3D8E0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620" w:lineRule="exact"/>
      <w:jc w:val="center"/>
      <w:outlineLvl w:val="0"/>
    </w:pPr>
    <w:rPr>
      <w:rFonts w:eastAsia="方正小标宋_GBK"/>
      <w:kern w:val="44"/>
      <w:sz w:val="44"/>
    </w:rPr>
  </w:style>
  <w:style w:type="paragraph" w:styleId="2">
    <w:name w:val="heading 2"/>
    <w:basedOn w:val="a"/>
    <w:next w:val="a"/>
    <w:link w:val="20"/>
    <w:unhideWhenUsed/>
    <w:qFormat/>
    <w:pPr>
      <w:keepNext/>
      <w:keepLines/>
      <w:spacing w:line="620" w:lineRule="exact"/>
      <w:outlineLvl w:val="1"/>
    </w:pPr>
    <w:rPr>
      <w:rFonts w:ascii="Times New Roman" w:eastAsia="方正黑体_GBK" w:hAnsi="Times New Roman"/>
    </w:rPr>
  </w:style>
  <w:style w:type="paragraph" w:styleId="3">
    <w:name w:val="heading 3"/>
    <w:basedOn w:val="a"/>
    <w:next w:val="a"/>
    <w:semiHidden/>
    <w:unhideWhenUsed/>
    <w:qFormat/>
    <w:pPr>
      <w:keepNext/>
      <w:keepLines/>
      <w:spacing w:line="620" w:lineRule="exact"/>
      <w:outlineLvl w:val="2"/>
    </w:pPr>
    <w:rPr>
      <w:rFonts w:ascii="Times New Roman" w:eastAsia="方正楷体_GBK"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Body Text Indent"/>
    <w:basedOn w:val="a"/>
    <w:next w:val="a3"/>
    <w:uiPriority w:val="99"/>
    <w:unhideWhenUsed/>
    <w:qFormat/>
    <w:pPr>
      <w:spacing w:after="120"/>
      <w:ind w:leftChars="200" w:left="42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qFormat/>
    <w:pPr>
      <w:widowControl w:val="0"/>
      <w:spacing w:beforeAutospacing="1" w:afterAutospacing="1"/>
    </w:pPr>
    <w:rPr>
      <w:rFonts w:asciiTheme="minorHAnsi" w:eastAsiaTheme="minorEastAsia" w:hAnsiTheme="minorHAnsi"/>
      <w:sz w:val="24"/>
      <w:szCs w:val="24"/>
    </w:rPr>
  </w:style>
  <w:style w:type="paragraph" w:styleId="21">
    <w:name w:val="Body Text First Indent 2"/>
    <w:basedOn w:val="a4"/>
    <w:next w:val="a"/>
    <w:qFormat/>
    <w:pPr>
      <w:spacing w:after="0"/>
      <w:ind w:firstLineChars="200" w:firstLine="420"/>
    </w:pPr>
  </w:style>
  <w:style w:type="character" w:customStyle="1" w:styleId="20">
    <w:name w:val="标题 2 字符"/>
    <w:link w:val="2"/>
    <w:uiPriority w:val="9"/>
    <w:qFormat/>
    <w:rPr>
      <w:rFonts w:ascii="Times New Roman" w:eastAsia="方正黑体_GBK" w:hAnsi="Times New Roman"/>
    </w:rPr>
  </w:style>
  <w:style w:type="paragraph" w:styleId="aa">
    <w:name w:val="List Paragraph"/>
    <w:basedOn w:val="a"/>
    <w:uiPriority w:val="99"/>
    <w:unhideWhenUsed/>
    <w:qFormat/>
    <w:pPr>
      <w:ind w:firstLineChars="200" w:firstLine="420"/>
    </w:p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E0685B8-0929-4653-940F-812A2A3CC9E6}">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DudULu</dc:creator>
  <cp:lastModifiedBy>Administrator</cp:lastModifiedBy>
  <cp:revision>13</cp:revision>
  <cp:lastPrinted>2025-11-04T08:53:00Z</cp:lastPrinted>
  <dcterms:created xsi:type="dcterms:W3CDTF">2024-11-06T08:09:00Z</dcterms:created>
  <dcterms:modified xsi:type="dcterms:W3CDTF">2026-06-11T02:55:00Z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BEA2165CF982430F98A43FA8F266D4C0_11</vt:lpwstr>
  </property>
  <property fmtid="{D5CDD505-2E9C-101B-9397-08002B2CF9AE}" pid="4" name="KSOTemplateDocerSaveRecord">
    <vt:lpwstr>eyJoZGlkIjoiYmI1N2IxYzYyYjY0NzY5MjRhNWRhNzI2ODgzZmQ3MzciLCJ1c2VySWQiOiIxNDc5NTc5OTAxIn0=</vt:lpwstr>
  </property>
</Properties>
</file>