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left="0"/>
        <w:jc w:val="left"/>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lang w:val="en-US" w:eastAsia="zh-CN"/>
        </w:rPr>
        <w:t>附件2</w:t>
      </w:r>
    </w:p>
    <w:p>
      <w:pPr>
        <w:rPr>
          <w:rFonts w:hint="default"/>
        </w:rPr>
      </w:pPr>
    </w:p>
    <w:p>
      <w:pPr>
        <w:pStyle w:val="2"/>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left="0"/>
        <w:jc w:val="center"/>
        <w:textAlignment w:val="auto"/>
        <w:rPr>
          <w:rFonts w:hint="eastAsia" w:ascii="Times New Roman" w:hAnsi="Times New Roman" w:eastAsia="方正小标宋简体" w:cs="Times New Roman"/>
          <w:b/>
          <w:bCs/>
          <w:sz w:val="44"/>
          <w:szCs w:val="44"/>
          <w:lang w:val="en-US" w:eastAsia="zh-CN"/>
        </w:rPr>
      </w:pPr>
      <w:r>
        <w:rPr>
          <w:rFonts w:hint="default" w:ascii="Times New Roman" w:hAnsi="Times New Roman" w:eastAsia="方正小标宋简体" w:cs="Times New Roman"/>
          <w:b/>
          <w:bCs/>
          <w:sz w:val="44"/>
          <w:szCs w:val="44"/>
          <w:lang w:val="en-US" w:eastAsia="zh-CN"/>
        </w:rPr>
        <w:t>《济宁市级政府食盐储备管理办法</w:t>
      </w:r>
      <w:r>
        <w:rPr>
          <w:rFonts w:hint="eastAsia" w:ascii="Times New Roman" w:hAnsi="Times New Roman" w:eastAsia="方正小标宋简体" w:cs="Times New Roman"/>
          <w:b/>
          <w:bCs/>
          <w:sz w:val="44"/>
          <w:szCs w:val="44"/>
          <w:lang w:val="en-US" w:eastAsia="zh-CN"/>
        </w:rPr>
        <w:t>（征求</w:t>
      </w:r>
    </w:p>
    <w:p>
      <w:pPr>
        <w:pStyle w:val="2"/>
        <w:keepNext w:val="0"/>
        <w:keepLines w:val="0"/>
        <w:pageBreakBefore w:val="0"/>
        <w:widowControl w:val="0"/>
        <w:kinsoku/>
        <w:wordWrap/>
        <w:overflowPunct/>
        <w:topLinePunct w:val="0"/>
        <w:autoSpaceDE/>
        <w:autoSpaceDN/>
        <w:bidi w:val="0"/>
        <w:adjustRightInd/>
        <w:snapToGrid/>
        <w:spacing w:before="0" w:beforeAutospacing="0" w:afterAutospacing="0" w:line="560" w:lineRule="exact"/>
        <w:ind w:left="0"/>
        <w:jc w:val="center"/>
        <w:textAlignment w:val="auto"/>
        <w:rPr>
          <w:rFonts w:hint="default" w:ascii="Times New Roman" w:hAnsi="Times New Roman" w:eastAsia="方正小标宋简体" w:cs="Times New Roman"/>
          <w:b/>
          <w:bCs/>
          <w:sz w:val="44"/>
          <w:szCs w:val="44"/>
          <w:lang w:val="en-US" w:eastAsia="zh-CN"/>
        </w:rPr>
      </w:pPr>
      <w:r>
        <w:rPr>
          <w:rFonts w:hint="eastAsia" w:ascii="Times New Roman" w:hAnsi="Times New Roman" w:eastAsia="方正小标宋简体" w:cs="Times New Roman"/>
          <w:b/>
          <w:bCs/>
          <w:sz w:val="44"/>
          <w:szCs w:val="44"/>
          <w:lang w:val="en-US" w:eastAsia="zh-CN"/>
        </w:rPr>
        <w:t>意见稿）</w:t>
      </w:r>
      <w:r>
        <w:rPr>
          <w:rFonts w:hint="default" w:ascii="Times New Roman" w:hAnsi="Times New Roman" w:eastAsia="方正小标宋简体" w:cs="Times New Roman"/>
          <w:b/>
          <w:bCs/>
          <w:sz w:val="44"/>
          <w:szCs w:val="44"/>
          <w:lang w:val="en-US" w:eastAsia="zh-CN"/>
        </w:rPr>
        <w:t>》起草说明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rPr>
      </w:pPr>
      <w:r>
        <w:rPr>
          <w:rFonts w:hint="default" w:ascii="Times New Roman" w:hAnsi="Times New Roman" w:eastAsia="方正仿宋简体" w:cs="Times New Roman"/>
          <w:b/>
          <w:bCs/>
          <w:sz w:val="32"/>
        </w:rPr>
        <w:t>按照</w:t>
      </w:r>
      <w:r>
        <w:rPr>
          <w:rFonts w:hint="default" w:ascii="Times New Roman" w:hAnsi="Times New Roman" w:eastAsia="方正仿宋简体" w:cs="Times New Roman"/>
          <w:b/>
          <w:bCs/>
          <w:sz w:val="32"/>
          <w:lang w:eastAsia="zh-CN"/>
        </w:rPr>
        <w:t>市</w:t>
      </w:r>
      <w:r>
        <w:rPr>
          <w:rFonts w:hint="default" w:ascii="Times New Roman" w:hAnsi="Times New Roman" w:eastAsia="方正仿宋简体" w:cs="Times New Roman"/>
          <w:b/>
          <w:bCs/>
          <w:sz w:val="32"/>
        </w:rPr>
        <w:t>政府部门制定行政规范性文件有关规定，现将《</w:t>
      </w:r>
      <w:r>
        <w:rPr>
          <w:rFonts w:hint="default" w:ascii="Times New Roman" w:hAnsi="Times New Roman" w:eastAsia="方正仿宋简体" w:cs="Times New Roman"/>
          <w:b/>
          <w:bCs/>
          <w:sz w:val="32"/>
          <w:lang w:eastAsia="zh-CN"/>
        </w:rPr>
        <w:t>济宁市级政府食盐储备管理办法</w:t>
      </w:r>
      <w:r>
        <w:rPr>
          <w:rFonts w:hint="eastAsia" w:ascii="Times New Roman" w:hAnsi="Times New Roman" w:eastAsia="方正仿宋简体" w:cs="Times New Roman"/>
          <w:b/>
          <w:bCs/>
          <w:sz w:val="32"/>
          <w:lang w:eastAsia="zh-CN"/>
        </w:rPr>
        <w:t>（</w:t>
      </w:r>
      <w:r>
        <w:rPr>
          <w:rFonts w:hint="eastAsia" w:ascii="Times New Roman" w:hAnsi="Times New Roman" w:eastAsia="方正仿宋简体" w:cs="Times New Roman"/>
          <w:b/>
          <w:bCs/>
          <w:sz w:val="32"/>
          <w:lang w:val="en-US" w:eastAsia="zh-CN"/>
        </w:rPr>
        <w:t>征求意见稿</w:t>
      </w:r>
      <w:r>
        <w:rPr>
          <w:rFonts w:hint="eastAsia" w:ascii="Times New Roman" w:hAnsi="Times New Roman" w:eastAsia="方正仿宋简体" w:cs="Times New Roman"/>
          <w:b/>
          <w:bCs/>
          <w:sz w:val="32"/>
          <w:lang w:eastAsia="zh-CN"/>
        </w:rPr>
        <w:t>）</w:t>
      </w:r>
      <w:r>
        <w:rPr>
          <w:rFonts w:hint="default" w:ascii="Times New Roman" w:hAnsi="Times New Roman" w:eastAsia="方正仿宋简体" w:cs="Times New Roman"/>
          <w:b/>
          <w:bCs/>
          <w:sz w:val="32"/>
        </w:rPr>
        <w:t>》（以下简称《</w:t>
      </w:r>
      <w:r>
        <w:rPr>
          <w:rFonts w:hint="eastAsia" w:ascii="Times New Roman" w:hAnsi="Times New Roman" w:eastAsia="方正仿宋简体" w:cs="Times New Roman"/>
          <w:b/>
          <w:bCs/>
          <w:sz w:val="32"/>
          <w:lang w:val="en-US" w:eastAsia="zh-CN"/>
        </w:rPr>
        <w:t>食盐储备</w:t>
      </w:r>
      <w:r>
        <w:rPr>
          <w:rFonts w:hint="default" w:ascii="Times New Roman" w:hAnsi="Times New Roman" w:eastAsia="方正仿宋简体" w:cs="Times New Roman"/>
          <w:b/>
          <w:bCs/>
          <w:sz w:val="32"/>
          <w:lang w:eastAsia="zh-CN"/>
        </w:rPr>
        <w:t>管理</w:t>
      </w:r>
      <w:r>
        <w:rPr>
          <w:rFonts w:hint="default" w:ascii="Times New Roman" w:hAnsi="Times New Roman" w:eastAsia="方正仿宋简体" w:cs="Times New Roman"/>
          <w:b/>
          <w:bCs/>
          <w:sz w:val="32"/>
        </w:rPr>
        <w:t>办法》）的有关情况说明如下：</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黑体简体" w:cs="Times New Roman"/>
          <w:b/>
          <w:bCs/>
          <w:sz w:val="32"/>
          <w:szCs w:val="32"/>
          <w:lang w:eastAsia="zh-CN"/>
        </w:rPr>
      </w:pPr>
      <w:r>
        <w:rPr>
          <w:rFonts w:hint="default" w:ascii="Times New Roman" w:hAnsi="Times New Roman" w:eastAsia="方正黑体简体" w:cs="Times New Roman"/>
          <w:b/>
          <w:bCs/>
          <w:sz w:val="32"/>
          <w:szCs w:val="32"/>
        </w:rPr>
        <w:t>一、</w:t>
      </w:r>
      <w:r>
        <w:rPr>
          <w:rFonts w:hint="default" w:ascii="Times New Roman" w:hAnsi="Times New Roman" w:eastAsia="方正黑体简体" w:cs="Times New Roman"/>
          <w:b/>
          <w:bCs/>
          <w:sz w:val="32"/>
          <w:szCs w:val="32"/>
          <w:lang w:eastAsia="zh-CN"/>
        </w:rPr>
        <w:t>起草背景</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rPr>
      </w:pPr>
      <w:r>
        <w:rPr>
          <w:rFonts w:hint="default" w:ascii="Times New Roman" w:hAnsi="Times New Roman" w:eastAsia="方正仿宋简体" w:cs="Times New Roman"/>
          <w:b/>
          <w:bCs/>
          <w:sz w:val="32"/>
        </w:rPr>
        <w:t>2016年4月22日，《国务院关于印发盐业体制改革方案的通知》（国发〔2016〕25号），对推进盐业体制改革做出总体部署，明确改革指导思想、基本原则和主要任务，其中明确“改革食盐储备体系，建立由政府储备和企业社会责任储备组成的全社会食盐储备体系，确保自然灾害和突发事件发生时食盐和原碘的安全供应”。《食盐专营办法》（国务院令第696号）第二十条和二十一条、《山东省盐业体制改革实施方案》对建立健全食盐储备制度，确保自然灾害和突发事件发生时食盐和原碘的安全供应等工作也做了相关规定和要求。</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方正黑体简体" w:hAnsi="方正黑体简体" w:eastAsia="方正黑体简体" w:cs="方正黑体简体"/>
          <w:b/>
          <w:bCs/>
          <w:sz w:val="32"/>
          <w:lang w:val="en-US" w:eastAsia="zh-CN"/>
        </w:rPr>
      </w:pPr>
      <w:r>
        <w:rPr>
          <w:rFonts w:hint="eastAsia" w:ascii="方正黑体简体" w:hAnsi="方正黑体简体" w:eastAsia="方正黑体简体" w:cs="方正黑体简体"/>
          <w:b/>
          <w:bCs/>
          <w:sz w:val="32"/>
          <w:lang w:val="en-US" w:eastAsia="zh-CN"/>
        </w:rPr>
        <w:t>二、起草过程</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Times New Roman" w:hAnsi="Times New Roman" w:eastAsia="方正仿宋简体" w:cs="Times New Roman"/>
          <w:b/>
          <w:bCs/>
          <w:sz w:val="32"/>
          <w:lang w:val="en-US" w:eastAsia="zh-CN"/>
        </w:rPr>
      </w:pPr>
      <w:r>
        <w:rPr>
          <w:rFonts w:hint="default" w:ascii="Times New Roman" w:hAnsi="Times New Roman" w:eastAsia="方正仿宋简体" w:cs="Times New Roman"/>
          <w:b/>
          <w:bCs/>
          <w:sz w:val="32"/>
          <w:lang w:val="en-US" w:eastAsia="zh-CN"/>
        </w:rPr>
        <w:t>我市《济宁市市级食盐储备管理办法》（济工信字〔2020〕47号）</w:t>
      </w:r>
      <w:r>
        <w:rPr>
          <w:rFonts w:hint="eastAsia" w:ascii="Times New Roman" w:hAnsi="Times New Roman" w:eastAsia="方正仿宋简体" w:cs="Times New Roman"/>
          <w:b/>
          <w:bCs/>
          <w:sz w:val="32"/>
          <w:lang w:val="en-US" w:eastAsia="zh-CN"/>
        </w:rPr>
        <w:t>自2020年11月1日起施行，有效期至2025年9月30日</w:t>
      </w:r>
      <w:r>
        <w:rPr>
          <w:rFonts w:hint="default" w:ascii="Times New Roman" w:hAnsi="Times New Roman" w:eastAsia="方正仿宋简体" w:cs="Times New Roman"/>
          <w:b/>
          <w:bCs/>
          <w:sz w:val="32"/>
          <w:lang w:val="en-US" w:eastAsia="zh-CN"/>
        </w:rPr>
        <w:t>。2026</w:t>
      </w:r>
      <w:r>
        <w:rPr>
          <w:rFonts w:hint="default" w:ascii="Times New Roman" w:hAnsi="Times New Roman" w:eastAsia="方正仿宋简体" w:cs="Times New Roman"/>
          <w:b/>
          <w:bCs/>
          <w:sz w:val="32"/>
          <w:lang w:eastAsia="zh-CN"/>
        </w:rPr>
        <w:t>年</w:t>
      </w:r>
      <w:r>
        <w:rPr>
          <w:rFonts w:hint="default" w:ascii="Times New Roman" w:hAnsi="Times New Roman" w:eastAsia="方正仿宋简体" w:cs="Times New Roman"/>
          <w:b/>
          <w:bCs/>
          <w:sz w:val="32"/>
          <w:lang w:val="en-US" w:eastAsia="zh-CN"/>
        </w:rPr>
        <w:t>7月16日</w:t>
      </w:r>
      <w:r>
        <w:rPr>
          <w:rFonts w:hint="eastAsia" w:ascii="Times New Roman" w:hAnsi="Times New Roman" w:eastAsia="方正仿宋简体" w:cs="Times New Roman"/>
          <w:b/>
          <w:bCs/>
          <w:sz w:val="32"/>
          <w:lang w:val="en-US" w:eastAsia="zh-CN"/>
        </w:rPr>
        <w:t>，</w:t>
      </w:r>
      <w:r>
        <w:rPr>
          <w:rFonts w:hint="default" w:ascii="Times New Roman" w:hAnsi="Times New Roman" w:eastAsia="方正仿宋简体" w:cs="Times New Roman"/>
          <w:b/>
          <w:bCs/>
          <w:sz w:val="32"/>
          <w:lang w:eastAsia="zh-CN"/>
        </w:rPr>
        <w:t>省</w:t>
      </w:r>
      <w:r>
        <w:rPr>
          <w:rFonts w:hint="eastAsia" w:ascii="Times New Roman" w:hAnsi="Times New Roman" w:eastAsia="方正仿宋简体" w:cs="Times New Roman"/>
          <w:b/>
          <w:bCs/>
          <w:sz w:val="32"/>
          <w:lang w:val="en-US" w:eastAsia="zh-CN"/>
        </w:rPr>
        <w:t>工业和信息化</w:t>
      </w:r>
      <w:r>
        <w:rPr>
          <w:rFonts w:hint="default" w:ascii="Times New Roman" w:hAnsi="Times New Roman" w:eastAsia="方正仿宋简体" w:cs="Times New Roman"/>
          <w:b/>
          <w:bCs/>
          <w:sz w:val="32"/>
          <w:lang w:eastAsia="zh-CN"/>
        </w:rPr>
        <w:t>厅、省财政厅</w:t>
      </w:r>
      <w:r>
        <w:rPr>
          <w:rFonts w:hint="default" w:ascii="Times New Roman" w:hAnsi="Times New Roman" w:eastAsia="方正仿宋简体" w:cs="Times New Roman"/>
          <w:b/>
          <w:bCs/>
          <w:sz w:val="32"/>
          <w:lang w:val="en-US" w:eastAsia="zh-CN"/>
        </w:rPr>
        <w:t>印发了《山东省级政府食盐储备管理办法》（鲁工信消〔2026〕105号）。</w:t>
      </w:r>
      <w:r>
        <w:rPr>
          <w:rFonts w:hint="default" w:ascii="Times New Roman" w:hAnsi="Times New Roman" w:eastAsia="方正仿宋简体" w:cs="Times New Roman"/>
          <w:b/>
          <w:bCs/>
          <w:sz w:val="32"/>
        </w:rPr>
        <w:t>作为</w:t>
      </w:r>
      <w:r>
        <w:rPr>
          <w:rFonts w:hint="default" w:ascii="Times New Roman" w:hAnsi="Times New Roman" w:eastAsia="方正仿宋简体" w:cs="Times New Roman"/>
          <w:b/>
          <w:bCs/>
          <w:sz w:val="32"/>
          <w:lang w:eastAsia="zh-CN"/>
        </w:rPr>
        <w:t>市</w:t>
      </w:r>
      <w:r>
        <w:rPr>
          <w:rFonts w:hint="default" w:ascii="Times New Roman" w:hAnsi="Times New Roman" w:eastAsia="方正仿宋简体" w:cs="Times New Roman"/>
          <w:b/>
          <w:bCs/>
          <w:sz w:val="32"/>
        </w:rPr>
        <w:t>级盐业主管部门，</w:t>
      </w:r>
      <w:r>
        <w:rPr>
          <w:rFonts w:hint="eastAsia" w:ascii="Times New Roman" w:hAnsi="Times New Roman" w:eastAsia="方正仿宋简体" w:cs="Times New Roman"/>
          <w:b/>
          <w:bCs/>
          <w:sz w:val="32"/>
          <w:lang w:val="en-US" w:eastAsia="zh-CN"/>
        </w:rPr>
        <w:t>市工业和信息化局会同市财政局等部门</w:t>
      </w:r>
      <w:r>
        <w:rPr>
          <w:rFonts w:hint="default" w:ascii="Times New Roman" w:hAnsi="Times New Roman" w:eastAsia="方正仿宋简体" w:cs="Times New Roman"/>
          <w:b/>
          <w:bCs/>
          <w:sz w:val="32"/>
        </w:rPr>
        <w:t>按照国家、省有关法规和文件规定要求，研究提出了我</w:t>
      </w:r>
      <w:r>
        <w:rPr>
          <w:rFonts w:hint="default" w:ascii="Times New Roman" w:hAnsi="Times New Roman" w:eastAsia="方正仿宋简体" w:cs="Times New Roman"/>
          <w:b/>
          <w:bCs/>
          <w:sz w:val="32"/>
          <w:lang w:eastAsia="zh-CN"/>
        </w:rPr>
        <w:t>市</w:t>
      </w:r>
      <w:r>
        <w:rPr>
          <w:rFonts w:hint="default" w:ascii="Times New Roman" w:hAnsi="Times New Roman" w:eastAsia="方正仿宋简体" w:cs="Times New Roman"/>
          <w:b/>
          <w:bCs/>
          <w:sz w:val="32"/>
        </w:rPr>
        <w:t>的《</w:t>
      </w:r>
      <w:r>
        <w:rPr>
          <w:rFonts w:hint="eastAsia" w:ascii="Times New Roman" w:hAnsi="Times New Roman" w:eastAsia="方正仿宋简体" w:cs="Times New Roman"/>
          <w:b/>
          <w:bCs/>
          <w:sz w:val="32"/>
          <w:lang w:val="en-US" w:eastAsia="zh-CN"/>
        </w:rPr>
        <w:t>食盐储备</w:t>
      </w:r>
      <w:r>
        <w:rPr>
          <w:rFonts w:hint="default" w:ascii="Times New Roman" w:hAnsi="Times New Roman" w:eastAsia="方正仿宋简体" w:cs="Times New Roman"/>
          <w:b/>
          <w:bCs/>
          <w:sz w:val="32"/>
          <w:lang w:eastAsia="zh-CN"/>
        </w:rPr>
        <w:t>管理</w:t>
      </w:r>
      <w:r>
        <w:rPr>
          <w:rFonts w:hint="default" w:ascii="Times New Roman" w:hAnsi="Times New Roman" w:eastAsia="方正仿宋简体" w:cs="Times New Roman"/>
          <w:b/>
          <w:bCs/>
          <w:sz w:val="32"/>
        </w:rPr>
        <w:t>办法</w:t>
      </w:r>
      <w:r>
        <w:rPr>
          <w:rFonts w:hint="eastAsia" w:ascii="Times New Roman" w:hAnsi="Times New Roman" w:eastAsia="方正仿宋简体" w:cs="Times New Roman"/>
          <w:b/>
          <w:bCs/>
          <w:sz w:val="32"/>
          <w:lang w:eastAsia="zh-CN"/>
        </w:rPr>
        <w:t>（</w:t>
      </w:r>
      <w:r>
        <w:rPr>
          <w:rFonts w:hint="eastAsia" w:ascii="Times New Roman" w:hAnsi="Times New Roman" w:eastAsia="方正仿宋简体" w:cs="Times New Roman"/>
          <w:b/>
          <w:bCs/>
          <w:sz w:val="32"/>
          <w:lang w:val="en-US" w:eastAsia="zh-CN"/>
        </w:rPr>
        <w:t>征求意见稿</w:t>
      </w:r>
      <w:r>
        <w:rPr>
          <w:rFonts w:hint="eastAsia" w:ascii="Times New Roman" w:hAnsi="Times New Roman" w:eastAsia="方正仿宋简体" w:cs="Times New Roman"/>
          <w:b/>
          <w:bCs/>
          <w:sz w:val="32"/>
          <w:lang w:eastAsia="zh-CN"/>
        </w:rPr>
        <w:t>）</w:t>
      </w:r>
      <w:r>
        <w:rPr>
          <w:rFonts w:hint="default" w:ascii="Times New Roman" w:hAnsi="Times New Roman" w:eastAsia="方正仿宋简体" w:cs="Times New Roman"/>
          <w:b/>
          <w:bCs/>
          <w:sz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黑体简体" w:cs="Times New Roman"/>
          <w:b/>
          <w:bCs/>
          <w:sz w:val="32"/>
          <w:lang w:eastAsia="zh-CN"/>
        </w:rPr>
      </w:pPr>
      <w:r>
        <w:rPr>
          <w:rFonts w:hint="default" w:ascii="Times New Roman" w:hAnsi="Times New Roman" w:eastAsia="方正黑体简体" w:cs="Times New Roman"/>
          <w:b/>
          <w:bCs/>
          <w:sz w:val="32"/>
          <w:lang w:val="en-US" w:eastAsia="zh-CN"/>
        </w:rPr>
        <w:t>二</w:t>
      </w:r>
      <w:r>
        <w:rPr>
          <w:rFonts w:hint="default" w:ascii="Times New Roman" w:hAnsi="Times New Roman" w:eastAsia="方正黑体简体" w:cs="Times New Roman"/>
          <w:b/>
          <w:bCs/>
          <w:sz w:val="32"/>
          <w:lang w:eastAsia="zh-CN"/>
        </w:rPr>
        <w:t>、主要内容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w:t>
      </w:r>
      <w:r>
        <w:rPr>
          <w:rFonts w:hint="eastAsia" w:ascii="Times New Roman" w:hAnsi="Times New Roman" w:eastAsia="方正仿宋简体" w:cs="Times New Roman"/>
          <w:b/>
          <w:bCs/>
          <w:sz w:val="32"/>
          <w:szCs w:val="32"/>
          <w:lang w:val="en-US" w:eastAsia="zh-CN"/>
        </w:rPr>
        <w:t>食盐储备</w:t>
      </w:r>
      <w:r>
        <w:rPr>
          <w:rFonts w:hint="default" w:ascii="Times New Roman" w:hAnsi="Times New Roman" w:eastAsia="方正仿宋简体" w:cs="Times New Roman"/>
          <w:b/>
          <w:bCs/>
          <w:sz w:val="32"/>
          <w:szCs w:val="32"/>
          <w:lang w:val="en-US" w:eastAsia="zh-CN"/>
        </w:rPr>
        <w:t>管理办法》共7章，2</w:t>
      </w:r>
      <w:r>
        <w:rPr>
          <w:rFonts w:hint="eastAsia" w:ascii="Times New Roman" w:hAnsi="Times New Roman" w:eastAsia="方正仿宋简体" w:cs="Times New Roman"/>
          <w:b/>
          <w:bCs/>
          <w:sz w:val="32"/>
          <w:szCs w:val="32"/>
          <w:lang w:val="en-US" w:eastAsia="zh-CN"/>
        </w:rPr>
        <w:t>6</w:t>
      </w:r>
      <w:r>
        <w:rPr>
          <w:rFonts w:hint="default" w:ascii="Times New Roman" w:hAnsi="Times New Roman" w:eastAsia="方正仿宋简体" w:cs="Times New Roman"/>
          <w:b/>
          <w:bCs/>
          <w:sz w:val="32"/>
          <w:szCs w:val="32"/>
          <w:lang w:val="en-US" w:eastAsia="zh-CN"/>
        </w:rPr>
        <w:t>条。主要内容如下：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一是总则，共4条，明确了文件出台的目的依据、适用范围、概念界定、储备规格、工作原则等内容。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二是规模和资金使用，共2条，明确了储备规模及调整程序、专项资金拨付和使用要求等内容。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三是管理体系，共</w:t>
      </w:r>
      <w:r>
        <w:rPr>
          <w:rFonts w:hint="eastAsia" w:ascii="Times New Roman" w:hAnsi="Times New Roman" w:eastAsia="方正仿宋简体" w:cs="Times New Roman"/>
          <w:b/>
          <w:bCs/>
          <w:sz w:val="32"/>
          <w:szCs w:val="32"/>
          <w:lang w:val="en-US" w:eastAsia="zh-CN"/>
        </w:rPr>
        <w:t>3</w:t>
      </w:r>
      <w:r>
        <w:rPr>
          <w:rFonts w:hint="default" w:ascii="Times New Roman" w:hAnsi="Times New Roman" w:eastAsia="方正仿宋简体" w:cs="Times New Roman"/>
          <w:b/>
          <w:bCs/>
          <w:sz w:val="32"/>
          <w:szCs w:val="32"/>
          <w:lang w:val="en-US" w:eastAsia="zh-CN"/>
        </w:rPr>
        <w:t>条，明确了</w:t>
      </w:r>
      <w:r>
        <w:rPr>
          <w:rFonts w:hint="eastAsia" w:ascii="Times New Roman" w:hAnsi="Times New Roman" w:eastAsia="方正仿宋简体" w:cs="Times New Roman"/>
          <w:b/>
          <w:bCs/>
          <w:sz w:val="32"/>
          <w:lang w:val="en-US" w:eastAsia="zh-CN"/>
        </w:rPr>
        <w:t>市工业和信息化局</w:t>
      </w:r>
      <w:r>
        <w:rPr>
          <w:rFonts w:hint="default" w:ascii="Times New Roman" w:hAnsi="Times New Roman" w:eastAsia="方正仿宋简体" w:cs="Times New Roman"/>
          <w:b/>
          <w:bCs/>
          <w:sz w:val="32"/>
          <w:szCs w:val="32"/>
          <w:lang w:val="en-US" w:eastAsia="zh-CN"/>
        </w:rPr>
        <w:t>、市财政局在市级政府食盐储备中的权限职责以及储备任务执行方式等。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四是储存管理，共6条，明确了承储企业应具备的资质、职责、工作纪律以及储备任务的组织实施等内容。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五是储备动用，共5条，明确了储备动用的程序、条件和相关各部门职责权限等内容。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六是监督管理，共4条，明确了</w:t>
      </w:r>
      <w:r>
        <w:rPr>
          <w:rFonts w:hint="eastAsia" w:ascii="Times New Roman" w:hAnsi="Times New Roman" w:eastAsia="方正仿宋简体" w:cs="Times New Roman"/>
          <w:b/>
          <w:bCs/>
          <w:sz w:val="32"/>
          <w:lang w:val="en-US" w:eastAsia="zh-CN"/>
        </w:rPr>
        <w:t>市工业和信息化局</w:t>
      </w:r>
      <w:r>
        <w:rPr>
          <w:rFonts w:hint="default" w:ascii="Times New Roman" w:hAnsi="Times New Roman" w:eastAsia="方正仿宋简体" w:cs="Times New Roman"/>
          <w:b/>
          <w:bCs/>
          <w:sz w:val="32"/>
          <w:szCs w:val="32"/>
          <w:lang w:val="en-US" w:eastAsia="zh-CN"/>
        </w:rPr>
        <w:t>的监督管理任务，承储企业在监督管理中</w:t>
      </w:r>
      <w:bookmarkStart w:id="0" w:name="_GoBack"/>
      <w:bookmarkEnd w:id="0"/>
      <w:r>
        <w:rPr>
          <w:rFonts w:hint="default" w:ascii="Times New Roman" w:hAnsi="Times New Roman" w:eastAsia="方正仿宋简体" w:cs="Times New Roman"/>
          <w:b/>
          <w:bCs/>
          <w:sz w:val="32"/>
          <w:szCs w:val="32"/>
          <w:lang w:val="en-US" w:eastAsia="zh-CN"/>
        </w:rPr>
        <w:t>应承担的义务，储备工作中相关部门、组织和企业违法违规违纪处理的内容。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七是附则，共2条，明确了生效时限及解释部门。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方正仿宋简体" w:cs="Times New Roman"/>
          <w:b/>
          <w:bCs/>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firstLine="643" w:firstLineChars="200"/>
        <w:jc w:val="right"/>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 xml:space="preserve">济宁市工业和信息化局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firstLine="643" w:firstLineChars="200"/>
        <w:jc w:val="right"/>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 xml:space="preserve">2026年8月7日        </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楷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yOGFkNmU3ZDc3YjBiZjIzMjY3MjdkNzk0ZjQ2OGIifQ=="/>
  </w:docVars>
  <w:rsids>
    <w:rsidRoot w:val="42E73314"/>
    <w:rsid w:val="01C0753F"/>
    <w:rsid w:val="077943D1"/>
    <w:rsid w:val="09251EDF"/>
    <w:rsid w:val="0CCF4ADA"/>
    <w:rsid w:val="1E493F27"/>
    <w:rsid w:val="1F152820"/>
    <w:rsid w:val="292B2590"/>
    <w:rsid w:val="31B778A2"/>
    <w:rsid w:val="34487501"/>
    <w:rsid w:val="42E73314"/>
    <w:rsid w:val="4315522C"/>
    <w:rsid w:val="43304787"/>
    <w:rsid w:val="44352BFE"/>
    <w:rsid w:val="4C5B5467"/>
    <w:rsid w:val="4F7877C7"/>
    <w:rsid w:val="4FB62112"/>
    <w:rsid w:val="5318717F"/>
    <w:rsid w:val="567852EC"/>
    <w:rsid w:val="59762C4E"/>
    <w:rsid w:val="59A41388"/>
    <w:rsid w:val="5C1B732C"/>
    <w:rsid w:val="61BE1ED1"/>
    <w:rsid w:val="6D667DCE"/>
    <w:rsid w:val="6DC41976"/>
    <w:rsid w:val="7266707B"/>
    <w:rsid w:val="7DB04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2020-09-02T05:06:00Z</dcterms:created>
  <dc:creator>闫庆元</dc:creator>
  <cp:lastModifiedBy>郭莎莎</cp:lastModifiedBy>
  <cp:lastPrinted>2020-09-07T07:32:00Z</cp:lastPrinted>
  <dcterms:modified xsi:type="dcterms:W3CDTF">2026-08-07T07:02:31Z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AAD72A90F7F94394A878A5B9E1FE4B87_13</vt:lpwstr>
  </property>
</Properties>
</file>