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附件</w:t>
      </w:r>
    </w:p>
    <w:p>
      <w:pPr>
        <w:bidi w:val="0"/>
        <w:rPr>
          <w:rFonts w:hint="eastAsia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年度济宁市小型微型企业创业创新</w:t>
      </w:r>
    </w:p>
    <w:p>
      <w:pPr>
        <w:wordWrap w:val="0"/>
        <w:spacing w:line="600" w:lineRule="exact"/>
        <w:ind w:right="317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示范基地名单</w:t>
      </w:r>
    </w:p>
    <w:bookmarkEnd w:id="0"/>
    <w:tbl>
      <w:tblPr>
        <w:tblStyle w:val="5"/>
        <w:tblpPr w:leftFromText="180" w:rightFromText="180" w:vertAnchor="text" w:horzAnchor="page" w:tblpX="1724" w:tblpY="494"/>
        <w:tblOverlap w:val="never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4145"/>
        <w:gridCol w:w="3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申报单位</w:t>
            </w:r>
          </w:p>
        </w:tc>
        <w:tc>
          <w:tcPr>
            <w:tcW w:w="3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基地名称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山东潘多拉孵化器有限公司</w:t>
            </w:r>
          </w:p>
        </w:tc>
        <w:tc>
          <w:tcPr>
            <w:tcW w:w="384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lang w:eastAsia="zh-CN"/>
              </w:rPr>
              <w:t>潘多拉创业创新基地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济宁商动力人力资源有限公司</w:t>
            </w:r>
          </w:p>
        </w:tc>
        <w:tc>
          <w:tcPr>
            <w:tcW w:w="384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lang w:eastAsia="zh-CN"/>
              </w:rPr>
              <w:t>商动力互联网小镇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济宁市聚源物流有限公司</w:t>
            </w:r>
          </w:p>
        </w:tc>
        <w:tc>
          <w:tcPr>
            <w:tcW w:w="384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lang w:eastAsia="zh-CN"/>
              </w:rPr>
              <w:t>济宁市聚源食品城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济宁鑫泰信息科技有限公司</w:t>
            </w:r>
          </w:p>
        </w:tc>
        <w:tc>
          <w:tcPr>
            <w:tcW w:w="384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lang w:eastAsia="zh-CN"/>
              </w:rPr>
              <w:t>济宁市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任城区创客空间科技园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泗水县圣源土地开发运营有限公司</w:t>
            </w:r>
          </w:p>
        </w:tc>
        <w:tc>
          <w:tcPr>
            <w:tcW w:w="384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lang w:eastAsia="zh-CN"/>
              </w:rPr>
              <w:t>商动力数字经济产业园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6"/>
                <w:sz w:val="24"/>
                <w:szCs w:val="24"/>
                <w:vertAlign w:val="baseline"/>
                <w:lang w:val="en-US" w:eastAsia="zh-CN"/>
              </w:rPr>
              <w:t>山东等闲谷艺术粮仓文化发展有限公司</w:t>
            </w:r>
          </w:p>
        </w:tc>
        <w:tc>
          <w:tcPr>
            <w:tcW w:w="384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lang w:eastAsia="zh-CN"/>
              </w:rPr>
              <w:t>等闲谷艺术粮仓文创中心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泗水明慧创业园管理中心</w:t>
            </w:r>
          </w:p>
        </w:tc>
        <w:tc>
          <w:tcPr>
            <w:tcW w:w="384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lang w:eastAsia="zh-CN"/>
              </w:rPr>
              <w:t>泗水明慧产业园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邹城市邹电循环经济产业园有限公司</w:t>
            </w:r>
          </w:p>
        </w:tc>
        <w:tc>
          <w:tcPr>
            <w:tcW w:w="3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邹城市唐村梦想小镇创业园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14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邹城市温泰商贸有限公司</w:t>
            </w:r>
          </w:p>
        </w:tc>
        <w:tc>
          <w:tcPr>
            <w:tcW w:w="3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邹城市千泉家居装饰城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14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邹城市中信达创业投资有限公司</w:t>
            </w:r>
          </w:p>
        </w:tc>
        <w:tc>
          <w:tcPr>
            <w:tcW w:w="3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6"/>
                <w:sz w:val="24"/>
                <w:szCs w:val="24"/>
              </w:rPr>
              <w:t>邹城市中心小微企业创业示范基地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14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邹城市和盛源物业服务有限公司</w:t>
            </w:r>
          </w:p>
        </w:tc>
        <w:tc>
          <w:tcPr>
            <w:tcW w:w="384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邹城义乌商贸城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14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鱼台县中小企业公共服务中心</w:t>
            </w:r>
          </w:p>
        </w:tc>
        <w:tc>
          <w:tcPr>
            <w:tcW w:w="384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鱼台县小微企业创业基地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山东英特力科技企业孵化器有限公司</w:t>
            </w:r>
          </w:p>
        </w:tc>
        <w:tc>
          <w:tcPr>
            <w:tcW w:w="384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英特力科技企业孵化器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济宁高新软件园服务有限公司</w:t>
            </w:r>
          </w:p>
        </w:tc>
        <w:tc>
          <w:tcPr>
            <w:tcW w:w="384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lang w:eastAsia="zh-CN"/>
              </w:rPr>
              <w:t>济宁高新区软件园</w:t>
            </w:r>
          </w:p>
        </w:tc>
      </w:tr>
    </w:tbl>
    <w:p>
      <w:pPr>
        <w:spacing w:line="400" w:lineRule="exact"/>
        <w:jc w:val="both"/>
        <w:rPr>
          <w:rFonts w:ascii="Times New Roman" w:hAnsi="Times New Roman" w:eastAsia="方正仿宋简体" w:cs="Times New Roman"/>
        </w:rPr>
      </w:pPr>
    </w:p>
    <w:p/>
    <w:sectPr>
      <w:headerReference r:id="rId3" w:type="default"/>
      <w:footerReference r:id="rId4" w:type="default"/>
      <w:pgSz w:w="11906" w:h="16838"/>
      <w:pgMar w:top="2098" w:right="1531" w:bottom="1871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-123190</wp:posOffset>
              </wp:positionV>
              <wp:extent cx="1020445" cy="262890"/>
              <wp:effectExtent l="0" t="0" r="0" b="0"/>
              <wp:wrapNone/>
              <wp:docPr id="4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044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5" o:spid="_x0000_s1026" o:spt="202" type="#_x0000_t202" style="position:absolute;left:0pt;margin-top:-9.7pt;height:20.7pt;width:80.35pt;mso-position-horizontal:outside;mso-position-horizontal-relative:margin;z-index:251658240;mso-width-relative:page;mso-height-relative:page;" filled="f" stroked="f" coordsize="21600,21600" o:gfxdata="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OhVxi1gAAAAcBAAAPAAAAAAAAAAEA&#10;IAAAACIAAABkcnMvZG93bnJldi54bWxQSwECFAAUAAAACACHTuJAyaezdJ8BAAAjAwAADgAAAAAA&#10;AAABACAAAAAl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C4496"/>
    <w:rsid w:val="5E1C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2021-05-20T01:16:00Z</dcterms:created>
  <dc:creator>Administrator</dc:creator>
  <cp:lastModifiedBy>Administrator</cp:lastModifiedBy>
  <dcterms:modified xsi:type="dcterms:W3CDTF">2021-05-20T01:17:20Z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