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35AC0">
      <w:pPr>
        <w:keepNext w:val="0"/>
        <w:keepLines w:val="0"/>
        <w:pageBreakBefore w:val="0"/>
        <w:widowControl/>
        <w:kinsoku/>
        <w:wordWrap/>
        <w:overflowPunct/>
        <w:topLinePunct w:val="0"/>
        <w:autoSpaceDE/>
        <w:autoSpaceDN/>
        <w:bidi w:val="0"/>
        <w:adjustRightInd/>
        <w:snapToGrid/>
        <w:spacing w:line="580" w:lineRule="exact"/>
        <w:ind w:firstLine="0" w:firstLineChars="0"/>
        <w:textAlignment w:val="auto"/>
        <w:rPr>
          <w:rFonts w:hint="default" w:ascii="Times New Roman" w:hAnsi="Times New Roman" w:eastAsia="黑体" w:cs="Times New Roman"/>
          <w:color w:val="0D0D0D" w:themeColor="text1" w:themeTint="F2"/>
          <w:sz w:val="32"/>
          <w:szCs w:val="22"/>
          <w:lang w:val="en-US" w:eastAsia="zh-CN"/>
          <w14:textFill>
            <w14:solidFill>
              <w14:schemeClr w14:val="tx1">
                <w14:lumMod w14:val="95000"/>
                <w14:lumOff w14:val="5000"/>
              </w14:schemeClr>
            </w14:solidFill>
          </w14:textFill>
        </w:rPr>
      </w:pPr>
      <w:r>
        <w:rPr>
          <w:rFonts w:hint="default" w:ascii="Times New Roman" w:hAnsi="Times New Roman" w:eastAsia="黑体" w:cs="Times New Roman"/>
          <w:color w:val="0D0D0D" w:themeColor="text1" w:themeTint="F2"/>
          <w:sz w:val="32"/>
          <w:szCs w:val="22"/>
          <w:lang w:val="en-US" w:eastAsia="zh-CN"/>
          <w14:textFill>
            <w14:solidFill>
              <w14:schemeClr w14:val="tx1">
                <w14:lumMod w14:val="95000"/>
                <w14:lumOff w14:val="5000"/>
              </w14:schemeClr>
            </w14:solidFill>
          </w14:textFill>
        </w:rPr>
        <w:t>附件</w:t>
      </w:r>
      <w:r>
        <w:rPr>
          <w:rFonts w:hint="eastAsia" w:ascii="Times New Roman" w:hAnsi="Times New Roman" w:eastAsia="黑体" w:cs="Times New Roman"/>
          <w:color w:val="0D0D0D" w:themeColor="text1" w:themeTint="F2"/>
          <w:sz w:val="32"/>
          <w:szCs w:val="22"/>
          <w:lang w:val="en-US" w:eastAsia="zh-CN"/>
          <w14:textFill>
            <w14:solidFill>
              <w14:schemeClr w14:val="tx1">
                <w14:lumMod w14:val="95000"/>
                <w14:lumOff w14:val="5000"/>
              </w14:schemeClr>
            </w14:solidFill>
          </w14:textFill>
        </w:rPr>
        <w:t>2</w:t>
      </w:r>
    </w:p>
    <w:p w14:paraId="756E148D">
      <w:pPr>
        <w:keepNext w:val="0"/>
        <w:keepLines w:val="0"/>
        <w:pageBreakBefore w:val="0"/>
        <w:widowControl/>
        <w:kinsoku/>
        <w:wordWrap/>
        <w:overflowPunct/>
        <w:topLinePunct w:val="0"/>
        <w:autoSpaceDE/>
        <w:autoSpaceDN/>
        <w:bidi w:val="0"/>
        <w:adjustRightInd/>
        <w:snapToGrid/>
        <w:spacing w:line="580" w:lineRule="exact"/>
        <w:ind w:firstLine="0" w:firstLineChars="0"/>
        <w:textAlignment w:val="auto"/>
        <w:rPr>
          <w:rFonts w:hint="default" w:ascii="Times New Roman" w:hAnsi="Times New Roman" w:eastAsia="黑体" w:cs="Times New Roman"/>
          <w:color w:val="0D0D0D" w:themeColor="text1" w:themeTint="F2"/>
          <w14:textFill>
            <w14:solidFill>
              <w14:schemeClr w14:val="tx1">
                <w14:lumMod w14:val="95000"/>
                <w14:lumOff w14:val="5000"/>
              </w14:schemeClr>
            </w14:solidFill>
          </w14:textFill>
        </w:rPr>
      </w:pPr>
    </w:p>
    <w:p w14:paraId="0463DC32">
      <w:pPr>
        <w:spacing w:line="580" w:lineRule="exact"/>
        <w:ind w:firstLine="0" w:firstLineChars="0"/>
        <w:jc w:val="center"/>
        <w:rPr>
          <w:rFonts w:hint="default" w:ascii="Times New Roman" w:hAnsi="Times New Roman" w:eastAsia="方正小标宋简体" w:cs="Times New Roman"/>
          <w:color w:val="0D0D0D" w:themeColor="text1" w:themeTint="F2"/>
          <w:sz w:val="44"/>
          <w:szCs w:val="44"/>
          <w:highlight w:val="none"/>
          <w:lang w:val="en-US" w:eastAsia="zh-CN"/>
          <w14:textFill>
            <w14:solidFill>
              <w14:schemeClr w14:val="tx1">
                <w14:lumMod w14:val="95000"/>
                <w14:lumOff w14:val="5000"/>
              </w14:schemeClr>
            </w14:solidFill>
          </w14:textFill>
        </w:rPr>
      </w:pPr>
      <w:r>
        <w:rPr>
          <w:rFonts w:hint="default" w:ascii="Times New Roman" w:hAnsi="Times New Roman" w:eastAsia="方正小标宋简体" w:cs="Times New Roman"/>
          <w:color w:val="0D0D0D" w:themeColor="text1" w:themeTint="F2"/>
          <w:sz w:val="44"/>
          <w:szCs w:val="44"/>
          <w:highlight w:val="none"/>
          <w:shd w:val="clear" w:color="auto" w:fill="FFFFFF"/>
          <w:lang w:val="en-US" w:eastAsia="zh-CN"/>
          <w14:textFill>
            <w14:solidFill>
              <w14:schemeClr w14:val="tx1">
                <w14:lumMod w14:val="95000"/>
                <w14:lumOff w14:val="5000"/>
              </w14:schemeClr>
            </w14:solidFill>
          </w14:textFill>
        </w:rPr>
        <w:t>申报注意事项及有关要求</w:t>
      </w:r>
    </w:p>
    <w:p w14:paraId="35F7BBA9">
      <w:pPr>
        <w:spacing w:line="580" w:lineRule="exact"/>
        <w:ind w:firstLine="640" w:firstLineChars="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p>
    <w:p w14:paraId="55876DA8">
      <w:pPr>
        <w:spacing w:line="560" w:lineRule="exact"/>
        <w:ind w:firstLine="640"/>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一、基本要求</w:t>
      </w:r>
    </w:p>
    <w:p w14:paraId="35A55CA4">
      <w:pPr>
        <w:spacing w:line="560" w:lineRule="exact"/>
        <w:ind w:firstLine="64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申报人员所在工作单位、上级主管部门和呈报部门均需通过统一社会信用代码或组织机构代码证注册单位账户。</w:t>
      </w:r>
    </w:p>
    <w:p w14:paraId="3E54597A">
      <w:pPr>
        <w:spacing w:line="560" w:lineRule="exact"/>
        <w:ind w:firstLine="64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2.</w:t>
      </w: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申报系统中填写的内容，均应有相应的证明材料（系统自动获取或自行上传），</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证明材料上传不全或申报内容填写不全的，由申报人员承担相应</w:t>
      </w:r>
      <w:bookmarkStart w:id="0" w:name="_GoBack"/>
      <w:bookmarkEnd w:id="0"/>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的后果和责任。</w:t>
      </w:r>
    </w:p>
    <w:p w14:paraId="5584FBD1">
      <w:pPr>
        <w:spacing w:line="560" w:lineRule="exact"/>
        <w:ind w:firstLine="640"/>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3.系统中上传的材料需为本人业绩成果，非必填项若无证明材料可不用填写，非本人实际业绩成果不予认可。</w:t>
      </w:r>
    </w:p>
    <w:p w14:paraId="0DCB3CE4">
      <w:pPr>
        <w:spacing w:line="560" w:lineRule="exact"/>
        <w:ind w:firstLine="640"/>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4.</w:t>
      </w: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表格、材料需要签字</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盖章的，必须两者具备，缺一不可。</w:t>
      </w:r>
    </w:p>
    <w:p w14:paraId="51DE762D">
      <w:pPr>
        <w:spacing w:line="560" w:lineRule="exact"/>
        <w:ind w:firstLine="640"/>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5.</w:t>
      </w: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证明材料按照相应文件名命名，命名格式为</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材料类别（与系统一致）+材料名称</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p>
    <w:p w14:paraId="2A6D73BF">
      <w:pPr>
        <w:widowControl/>
        <w:numPr>
          <w:ilvl w:val="0"/>
          <w:numId w:val="0"/>
        </w:numPr>
        <w:spacing w:line="560" w:lineRule="exact"/>
        <w:ind w:firstLine="640" w:firstLineChars="0"/>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6</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上传的证明材料图像应清晰完整，不可颠倒。</w:t>
      </w: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同一项附件超过两页的，需将多个页面合并成同一个文件上传</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p>
    <w:p w14:paraId="589EE4AA">
      <w:pPr>
        <w:spacing w:line="560" w:lineRule="exact"/>
        <w:ind w:firstLine="640"/>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二</w:t>
      </w:r>
      <w:r>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t>、单位注册</w:t>
      </w:r>
    </w:p>
    <w:p w14:paraId="525E1BE9">
      <w:pPr>
        <w:spacing w:line="560" w:lineRule="exact"/>
        <w:ind w:firstLine="64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单位名称</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为申报人员工作单位法定全称，与</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单位意见</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中的单位公章一致，不得填写简称、别称，不得填写内部处（科）室或非独立法人二级单位或上级主管单位。</w:t>
      </w:r>
    </w:p>
    <w:p w14:paraId="502BDF16">
      <w:pPr>
        <w:spacing w:line="560" w:lineRule="exact"/>
        <w:ind w:firstLine="640"/>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三</w:t>
      </w:r>
      <w:r>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t>、个人注册</w:t>
      </w:r>
    </w:p>
    <w:p w14:paraId="1D40DE2F">
      <w:pPr>
        <w:spacing w:line="560" w:lineRule="exact"/>
        <w:ind w:firstLine="640"/>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1.</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出生年月</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以身份证出生日期为准。</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若与档案审核认定出生日期不一致，可在</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档案出生日期修改证明</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处上传证明进行修改。</w:t>
      </w:r>
    </w:p>
    <w:p w14:paraId="6CCAFFD9">
      <w:pPr>
        <w:spacing w:line="560" w:lineRule="exact"/>
        <w:ind w:firstLine="640"/>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2.社保信息可点击</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获取社保缴费信息</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自动提取，若未提取成功，可自行录入信息并上传社保缴费证明。</w:t>
      </w:r>
    </w:p>
    <w:p w14:paraId="3FE6BDE0">
      <w:pPr>
        <w:numPr>
          <w:ilvl w:val="-1"/>
          <w:numId w:val="0"/>
        </w:numPr>
        <w:spacing w:line="560" w:lineRule="exact"/>
        <w:ind w:firstLine="640"/>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四、</w:t>
      </w:r>
      <w:r>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t>申报信息</w:t>
      </w:r>
    </w:p>
    <w:p w14:paraId="2288ED7B">
      <w:pPr>
        <w:spacing w:line="560" w:lineRule="exact"/>
        <w:ind w:firstLine="640"/>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1.申报工业和信息化领域工程技术人才职称的，申报系列选择</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工业和信息化领域工程</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p>
    <w:p w14:paraId="5F79D921">
      <w:pPr>
        <w:spacing w:line="560" w:lineRule="exact"/>
        <w:ind w:firstLine="640"/>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申报环境保护工程技术人才职称的，申报系列选择</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环境保护工程</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p>
    <w:p w14:paraId="538383CF">
      <w:pPr>
        <w:spacing w:line="560" w:lineRule="exact"/>
        <w:ind w:firstLine="640"/>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申报</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基层</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工程技术人才职称的，申报系列选择</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“基层</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工程技术</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p>
    <w:p w14:paraId="261953F0">
      <w:pPr>
        <w:spacing w:line="560" w:lineRule="exact"/>
        <w:ind w:firstLine="640"/>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申报经济专业人员高级职称的，“申报系列”选择“经济专业”。其中，申报知识产权高级职称的，“申报职称”选择“高级知识产权师”；申报其他经济专业高级职称的，“申报职称”选择“高级经济师”。</w:t>
      </w:r>
    </w:p>
    <w:p w14:paraId="782B3DFB">
      <w:pPr>
        <w:numPr>
          <w:ilvl w:val="-1"/>
          <w:numId w:val="0"/>
        </w:numPr>
        <w:spacing w:line="560" w:lineRule="exact"/>
        <w:ind w:firstLine="64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通过人事代理单位</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劳务派遣单位</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报送的</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应填写人事代理单位</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或劳务派遣单位</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法定全称。</w:t>
      </w:r>
    </w:p>
    <w:p w14:paraId="0AE84CAD">
      <w:pPr>
        <w:spacing w:line="560" w:lineRule="exact"/>
        <w:ind w:firstLine="64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3.</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单位推荐排序</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由各单位自行确定是否排序，不作统一要求。</w:t>
      </w:r>
    </w:p>
    <w:p w14:paraId="4F47995C">
      <w:pPr>
        <w:spacing w:line="560" w:lineRule="exact"/>
        <w:ind w:firstLine="640"/>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4.通过</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破格晋升</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非企事业单位交流到企事业单位人员</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高层次人才</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直通车</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专精特新</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举荐申报方式申报</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的</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，需上传申报方式证明材料。</w:t>
      </w:r>
    </w:p>
    <w:p w14:paraId="648A8FF8">
      <w:pPr>
        <w:spacing w:line="560" w:lineRule="exact"/>
        <w:ind w:firstLine="640"/>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五、</w:t>
      </w:r>
      <w:r>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t>学历信息</w:t>
      </w:r>
    </w:p>
    <w:p w14:paraId="7A3A9CD5">
      <w:pPr>
        <w:spacing w:line="560" w:lineRule="exact"/>
        <w:ind w:firstLine="64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评审依据学历应为国家承认的学历学位，学历学位、毕业院校</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及专业、毕业</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时间</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等信息，</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要严格按照毕业证书</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记载</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规范</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完整</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填写，不得随意简写。学历信息应确保</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可</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在</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学信网</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查询</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并上传</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查询材料，填写验证码</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。如不能查询，应报送情况说明材料，并加盖具有证明</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效力</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的单位公章。</w:t>
      </w:r>
      <w:r>
        <w:rPr>
          <w:rFonts w:hint="default" w:ascii="Times New Roman" w:hAnsi="Times New Roman" w:eastAsia="仿宋_GB2312" w:cs="Times New Roman"/>
          <w:color w:val="0D0D0D" w:themeColor="text1" w:themeTint="F2"/>
          <w:sz w:val="32"/>
          <w:szCs w:val="32"/>
          <w:lang w:val="en-US" w:eastAsia="zh-CN"/>
          <w14:textFill>
            <w14:solidFill>
              <w14:schemeClr w14:val="tx1">
                <w14:lumMod w14:val="95000"/>
                <w14:lumOff w14:val="5000"/>
              </w14:schemeClr>
            </w14:solidFill>
          </w14:textFill>
        </w:rPr>
        <w:t>有海外留学经历的，其学历学位证书应经过教育部留学服务中心认证，并上传《国外学历学位认证书》。</w:t>
      </w:r>
    </w:p>
    <w:p w14:paraId="685EA7E7">
      <w:pPr>
        <w:spacing w:line="560" w:lineRule="exact"/>
        <w:ind w:firstLine="64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六</w:t>
      </w:r>
      <w:r>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t>、现专业技术职称、职业资格</w:t>
      </w:r>
    </w:p>
    <w:p w14:paraId="76164035">
      <w:pPr>
        <w:spacing w:line="560" w:lineRule="exact"/>
        <w:ind w:firstLine="640"/>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现专业技术职称、职业资格应与本人档案</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记载</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一致。</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获得资格时间</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一栏，职称证书标注</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公布时间</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生效时间）</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的</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以公布时间</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生效时间）为准</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考核确认资格的</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以职称主管部门核准时间为准</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以职业资格申报的，以职业资格生效时间为准。</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2021年5月1日前通过评审取得的职称，</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获得资格时间</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从公布日期算起；2021年5月1日后通过评审取得的职称，从评审通过之日算起；经考试取得的职称，从考试最后一天算起；大中专毕业生转正定级取得的职称，从具有职称管理权限的人社部门或主管部门审批之日算起。</w:t>
      </w:r>
    </w:p>
    <w:p w14:paraId="6CA99F37">
      <w:pPr>
        <w:spacing w:line="560" w:lineRule="exact"/>
        <w:ind w:firstLine="640"/>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职称证书、职业资格证书需上传封面和完整内容页，现职称证书丢失的，需上传《评审表》原件扫描件</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提供复印件的，需加盖档案管理部门公章）。</w:t>
      </w:r>
    </w:p>
    <w:p w14:paraId="3EC9978C">
      <w:pPr>
        <w:numPr>
          <w:ilvl w:val="-1"/>
          <w:numId w:val="0"/>
        </w:numPr>
        <w:spacing w:line="560" w:lineRule="exact"/>
        <w:ind w:firstLine="640"/>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聘任时间及年限</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填写取得现专业技术职称后第一次受聘（从事）现专业技术职务的时间，“年限”填写取得现专业技术职称后在专业技术岗位聘任（从事）累计的年限，年限计算到202</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6</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年年底。</w:t>
      </w:r>
    </w:p>
    <w:p w14:paraId="6C4581FA">
      <w:pPr>
        <w:numPr>
          <w:ilvl w:val="-1"/>
          <w:numId w:val="0"/>
        </w:numPr>
        <w:spacing w:line="560" w:lineRule="exact"/>
        <w:ind w:firstLine="64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聘书</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需上传</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封面和完整内容页扫描件（聘任文件或单位出具的申报人在</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现</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专业技术岗位从事相关工作有关证明材料）。</w:t>
      </w:r>
    </w:p>
    <w:p w14:paraId="06C76866">
      <w:pPr>
        <w:spacing w:line="560" w:lineRule="exact"/>
        <w:ind w:firstLine="640" w:firstLineChars="200"/>
        <w:rPr>
          <w:rFonts w:hint="default" w:ascii="Times New Roman" w:hAnsi="Times New Roman" w:eastAsia="仿宋_GB2312"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3.</w:t>
      </w:r>
      <w:r>
        <w:rPr>
          <w:rFonts w:hint="default" w:ascii="Times New Roman" w:hAnsi="Times New Roman" w:eastAsia="仿宋_GB2312" w:cs="Times New Roman"/>
          <w:color w:val="0D0D0D" w:themeColor="text1" w:themeTint="F2"/>
          <w:sz w:val="32"/>
          <w14:textFill>
            <w14:solidFill>
              <w14:schemeClr w14:val="tx1">
                <w14:lumMod w14:val="95000"/>
                <w14:lumOff w14:val="5000"/>
              </w14:schemeClr>
            </w14:solidFill>
          </w14:textFill>
        </w:rPr>
        <w:t>现专业技术职称通过</w:t>
      </w:r>
      <w:r>
        <w:rPr>
          <w:rFonts w:hint="eastAsia" w:ascii="Times New Roman" w:hAnsi="Times New Roman" w:cs="Times New Roman"/>
          <w:color w:val="0D0D0D" w:themeColor="text1" w:themeTint="F2"/>
          <w:sz w:val="32"/>
          <w:lang w:eastAsia="zh-CN"/>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14:textFill>
            <w14:solidFill>
              <w14:schemeClr w14:val="tx1">
                <w14:lumMod w14:val="95000"/>
                <w14:lumOff w14:val="5000"/>
              </w14:schemeClr>
            </w14:solidFill>
          </w14:textFill>
        </w:rPr>
        <w:t>改系列</w:t>
      </w:r>
      <w:r>
        <w:rPr>
          <w:rFonts w:hint="eastAsia" w:ascii="Times New Roman" w:hAnsi="Times New Roman" w:cs="Times New Roman"/>
          <w:color w:val="0D0D0D" w:themeColor="text1" w:themeTint="F2"/>
          <w:sz w:val="32"/>
          <w:lang w:eastAsia="zh-CN"/>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14:textFill>
            <w14:solidFill>
              <w14:schemeClr w14:val="tx1">
                <w14:lumMod w14:val="95000"/>
                <w14:lumOff w14:val="5000"/>
              </w14:schemeClr>
            </w14:solidFill>
          </w14:textFill>
        </w:rPr>
        <w:t>取得的，应先填写现职称信息，再</w:t>
      </w:r>
      <w:r>
        <w:rPr>
          <w:rFonts w:hint="eastAsia" w:ascii="Times New Roman" w:hAnsi="Times New Roman" w:cs="Times New Roman"/>
          <w:color w:val="0D0D0D" w:themeColor="text1" w:themeTint="F2"/>
          <w:sz w:val="32"/>
          <w:lang w:eastAsia="zh-CN"/>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14:textFill>
            <w14:solidFill>
              <w14:schemeClr w14:val="tx1">
                <w14:lumMod w14:val="95000"/>
                <w14:lumOff w14:val="5000"/>
              </w14:schemeClr>
            </w14:solidFill>
          </w14:textFill>
        </w:rPr>
        <w:t>新增</w:t>
      </w:r>
      <w:r>
        <w:rPr>
          <w:rFonts w:hint="eastAsia" w:ascii="Times New Roman" w:hAnsi="Times New Roman" w:cs="Times New Roman"/>
          <w:color w:val="0D0D0D" w:themeColor="text1" w:themeTint="F2"/>
          <w:sz w:val="32"/>
          <w:lang w:eastAsia="zh-CN"/>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14:textFill>
            <w14:solidFill>
              <w14:schemeClr w14:val="tx1">
                <w14:lumMod w14:val="95000"/>
                <w14:lumOff w14:val="5000"/>
              </w14:schemeClr>
            </w14:solidFill>
          </w14:textFill>
        </w:rPr>
        <w:t>改系列前的专业技术职称信息</w:t>
      </w:r>
      <w:r>
        <w:rPr>
          <w:rFonts w:hint="default" w:ascii="Times New Roman" w:hAnsi="Times New Roman" w:cs="Times New Roman"/>
          <w:color w:val="0D0D0D" w:themeColor="text1" w:themeTint="F2"/>
          <w:sz w:val="32"/>
          <w:lang w:eastAsia="zh-CN"/>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上传现职称《专业技术职务评审表》原件扫描件</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（提供复印件的，需加盖档案管理部门公章）</w:t>
      </w:r>
      <w:r>
        <w:rPr>
          <w:rFonts w:hint="default" w:ascii="Times New Roman" w:hAnsi="Times New Roman" w:eastAsia="仿宋_GB2312"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w:t>
      </w:r>
    </w:p>
    <w:p w14:paraId="5BC11B62">
      <w:pPr>
        <w:spacing w:line="560" w:lineRule="exact"/>
        <w:ind w:firstLine="640" w:firstLineChars="200"/>
        <w:rPr>
          <w:rFonts w:hint="default" w:ascii="Times New Roman" w:hAnsi="Times New Roman" w:eastAsia="仿宋_GB2312"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4.申报方式为</w:t>
      </w:r>
      <w:r>
        <w:rPr>
          <w:rFonts w:hint="eastAsia" w:ascii="Times New Roman" w:hAnsi="Times New Roman"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复合型评审</w:t>
      </w:r>
      <w:r>
        <w:rPr>
          <w:rFonts w:hint="eastAsia" w:ascii="Times New Roman" w:hAnsi="Times New Roman"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的，需一并上传现职称《专业技术职务评审表》原件扫描件（提供复印件的，需加盖档案管理部门公章）。</w:t>
      </w:r>
    </w:p>
    <w:p w14:paraId="562E7B70">
      <w:pPr>
        <w:spacing w:line="560" w:lineRule="exact"/>
        <w:ind w:firstLine="640"/>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七</w:t>
      </w:r>
      <w:r>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t>、现任（含兼任）行政职务</w:t>
      </w:r>
    </w:p>
    <w:p w14:paraId="7B67B593">
      <w:pPr>
        <w:spacing w:line="560" w:lineRule="exact"/>
        <w:ind w:firstLine="64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现任</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含兼任</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行政职务</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与任职单位一致，填</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写通过</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正式文件任命的行政职务，上传正式任命文件</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和《事业单位专业技术岗位兼职审批表》</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w:t>
      </w:r>
    </w:p>
    <w:p w14:paraId="45A9DF91">
      <w:pPr>
        <w:spacing w:line="560" w:lineRule="exact"/>
        <w:ind w:firstLine="640"/>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八</w:t>
      </w:r>
      <w:r>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t>、任现职以来考核情况信息</w:t>
      </w:r>
    </w:p>
    <w:p w14:paraId="63B902E2">
      <w:pPr>
        <w:spacing w:line="560" w:lineRule="exact"/>
        <w:ind w:firstLine="64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填写近5年的考核情况，应按实际考核确定的等次填写，并在申报系统中上传正式的</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年度</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考核表</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w:t>
      </w:r>
    </w:p>
    <w:p w14:paraId="5588493C">
      <w:pPr>
        <w:spacing w:line="560" w:lineRule="exact"/>
        <w:ind w:firstLine="640"/>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九</w:t>
      </w:r>
      <w:r>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t>、近五年学习培训及继续教育经历</w:t>
      </w:r>
    </w:p>
    <w:p w14:paraId="3BDCBE9E">
      <w:pPr>
        <w:spacing w:line="560" w:lineRule="exact"/>
        <w:ind w:firstLine="64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每年要求继续教育不低于90个学时，其中公需科目不低于30个学时，专业科目不低于60个学时。</w:t>
      </w:r>
    </w:p>
    <w:p w14:paraId="0AAC4128">
      <w:pPr>
        <w:spacing w:line="560" w:lineRule="exact"/>
        <w:ind w:firstLine="640"/>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十、工作经历</w:t>
      </w:r>
    </w:p>
    <w:p w14:paraId="26CA5857">
      <w:pPr>
        <w:spacing w:line="560" w:lineRule="exact"/>
        <w:ind w:firstLine="640"/>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据实填写工作经历，并上传证明材料。工作经历应时间连贯，与档案记载一致。</w:t>
      </w:r>
    </w:p>
    <w:p w14:paraId="57592F44">
      <w:pPr>
        <w:spacing w:line="560" w:lineRule="exact"/>
        <w:ind w:firstLine="640"/>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十一</w:t>
      </w:r>
      <w:r>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t>、任现职以来取得的代表性成果</w:t>
      </w:r>
    </w:p>
    <w:p w14:paraId="559FAF3E">
      <w:pPr>
        <w:spacing w:line="560" w:lineRule="exact"/>
        <w:ind w:firstLine="640"/>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包括</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获奖</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/表彰</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课题</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/项目</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专利</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论文</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著作</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和</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其他</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等5类，</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以上</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5类代表性成果限填15条</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需</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严格</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按照</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分类填写，避免出现各类内容混填的情况。</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不得填写取得现职称以前和无证明材料的成果，同一成果所获不同奖项，只填写最高奖项且只能使用一次。</w:t>
      </w:r>
    </w:p>
    <w:p w14:paraId="0C512A33">
      <w:pPr>
        <w:spacing w:line="560" w:lineRule="exact"/>
        <w:ind w:firstLine="64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获奖</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/表彰</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情况填写代表个人工作能力和业绩的奖项，</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根据</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《标准条件》中的业绩成果</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要求填写。</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时间</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填写证书落款时间</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位次</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按照</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申报人位次/合作人数</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的形式，</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填写</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证明材料中实际记载的位次。如，</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个人独立完成的</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填写</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1/1</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；与他人合作完成的，申报人为第1位完成人，</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共有</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位完成人，填写</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1/3</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申报人</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为第2位</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完成人</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，填</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2/3</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，依此类推。</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业绩成果获奖的，</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需上传获奖</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证书和能体现个人成果贡献的佐证材料，获奖证书无法体现个人位次的，还需上传</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能</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证明个人位次的材料，不得仅上传证书。</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等级</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应</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根据</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《标准条件》</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中的定义</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，填写</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国家级</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省级</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市级</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区（县）级</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w:t>
      </w:r>
    </w:p>
    <w:p w14:paraId="54B17829">
      <w:pPr>
        <w:numPr>
          <w:ilvl w:val="-1"/>
          <w:numId w:val="0"/>
        </w:numPr>
        <w:spacing w:line="560" w:lineRule="exact"/>
        <w:ind w:firstLine="64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2.</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课题</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/项目</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类</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材料需与</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所</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申报职称工作相关，</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需</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有开题</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立项</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申报书</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课题项目公布文件、</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流程</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材料、</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结题</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结项、验收、批复</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报告等相关证明</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材料</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w:t>
      </w:r>
    </w:p>
    <w:p w14:paraId="7B2EA631">
      <w:pPr>
        <w:numPr>
          <w:ilvl w:val="-1"/>
          <w:numId w:val="0"/>
        </w:numPr>
        <w:spacing w:line="560" w:lineRule="exact"/>
        <w:ind w:firstLine="640" w:firstLineChars="200"/>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3.</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专利</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应为与申报职称工作相关的国家专利，不含转让的专利，需上传专利证书原件和推广应用有关材料，《专利申请受理通知书》不作为证明材料。</w:t>
      </w:r>
    </w:p>
    <w:p w14:paraId="53050412">
      <w:pPr>
        <w:numPr>
          <w:ilvl w:val="-1"/>
          <w:numId w:val="0"/>
        </w:numPr>
        <w:spacing w:line="560" w:lineRule="exact"/>
        <w:ind w:firstLine="640" w:firstLineChars="20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4.</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论文</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著作</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需符合</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《标准条件》要求，</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时间</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填写期刊或著作的出版时间，</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期刊或出版社</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填写期刊或出版社的法定全称。</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成果名称</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按照</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材料类别+作品名称+页码</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的形式</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填写，如</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论文：《*******》P35</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著作：</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P50-</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P</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35</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位次</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的填写</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与</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获奖</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/表彰</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要求</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一致</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w:t>
      </w:r>
    </w:p>
    <w:p w14:paraId="3BE0104C">
      <w:pPr>
        <w:keepNext w:val="0"/>
        <w:keepLines w:val="0"/>
        <w:widowControl/>
        <w:suppressLineNumbers w:val="0"/>
        <w:spacing w:line="560" w:lineRule="exact"/>
        <w:jc w:val="left"/>
        <w:rPr>
          <w:rFonts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论文发表刊物属于核心期刊的，应上传刊物属于核心期刊的有关证明材料。论文应上传</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包括</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封面页</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能体现刊号、出版日期）</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、目录页、正文页</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的合并文件</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和互联网数据库检索页，</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并填写检索结果验证网址，</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确保附件清晰，仅上传封面、目录视为无效。SCI（EI）论文、中文核心期刊论文在论文名称后标注（SCI论文）或（EI论文）或（核心期刊论文），</w:t>
      </w:r>
      <w:r>
        <w:rPr>
          <w:rStyle w:val="6"/>
          <w:rFonts w:hint="default" w:ascii="Times New Roman" w:hAnsi="Times New Roman" w:eastAsia="仿宋_GB2312" w:cs="Times New Roman"/>
          <w:i w:val="0"/>
          <w:caps w:val="0"/>
          <w:color w:val="0D0D0D" w:themeColor="text1" w:themeTint="F2"/>
          <w:spacing w:val="0"/>
          <w:kern w:val="2"/>
          <w:sz w:val="32"/>
          <w:szCs w:val="32"/>
          <w:highlight w:val="none"/>
          <w:lang w:val="en-US" w:eastAsia="zh-CN" w:bidi="ar"/>
          <w14:textFill>
            <w14:solidFill>
              <w14:schemeClr w14:val="tx1">
                <w14:lumMod w14:val="95000"/>
                <w14:lumOff w14:val="5000"/>
              </w14:schemeClr>
            </w14:solidFill>
          </w14:textFill>
        </w:rPr>
        <w:t>并参加后期面试答辩。</w:t>
      </w:r>
    </w:p>
    <w:p w14:paraId="30DDC63C">
      <w:pPr>
        <w:numPr>
          <w:ilvl w:val="0"/>
          <w:numId w:val="0"/>
        </w:numPr>
        <w:spacing w:line="560" w:lineRule="exact"/>
        <w:ind w:firstLine="640" w:firstLineChars="2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eastAsia" w:ascii="Times New Roman" w:hAnsi="Times New Roman" w:cs="Times New Roman"/>
          <w:b w:val="0"/>
          <w:bCs w:val="0"/>
          <w:color w:val="0D0D0D" w:themeColor="text1" w:themeTint="F2"/>
          <w:sz w:val="32"/>
          <w:szCs w:val="32"/>
          <w:vertAlign w:val="baseline"/>
          <w:lang w:val="en-US" w:eastAsia="zh-CN"/>
          <w14:textFill>
            <w14:solidFill>
              <w14:schemeClr w14:val="tx1">
                <w14:lumMod w14:val="95000"/>
                <w14:lumOff w14:val="5000"/>
              </w14:schemeClr>
            </w14:solidFill>
          </w14:textFill>
        </w:rPr>
        <w:t>“</w:t>
      </w:r>
      <w:r>
        <w:rPr>
          <w:rFonts w:hint="default" w:ascii="Times New Roman" w:hAnsi="Times New Roman" w:eastAsia="仿宋_GB2312" w:cs="Times New Roman"/>
          <w:b w:val="0"/>
          <w:bCs w:val="0"/>
          <w:color w:val="0D0D0D" w:themeColor="text1" w:themeTint="F2"/>
          <w:sz w:val="32"/>
          <w:szCs w:val="32"/>
          <w:vertAlign w:val="baseline"/>
          <w:lang w:val="en-US" w:eastAsia="zh-CN"/>
          <w14:textFill>
            <w14:solidFill>
              <w14:schemeClr w14:val="tx1">
                <w14:lumMod w14:val="95000"/>
                <w14:lumOff w14:val="5000"/>
              </w14:schemeClr>
            </w14:solidFill>
          </w14:textFill>
        </w:rPr>
        <w:t>著作</w:t>
      </w:r>
      <w:r>
        <w:rPr>
          <w:rFonts w:hint="eastAsia" w:ascii="Times New Roman" w:hAnsi="Times New Roman" w:cs="Times New Roman"/>
          <w:b w:val="0"/>
          <w:bCs w:val="0"/>
          <w:color w:val="0D0D0D" w:themeColor="text1" w:themeTint="F2"/>
          <w:sz w:val="32"/>
          <w:szCs w:val="32"/>
          <w:vertAlign w:val="baseline"/>
          <w:lang w:val="en-US" w:eastAsia="zh-CN"/>
          <w14:textFill>
            <w14:solidFill>
              <w14:schemeClr w14:val="tx1">
                <w14:lumMod w14:val="95000"/>
                <w14:lumOff w14:val="5000"/>
              </w14:schemeClr>
            </w14:solidFill>
          </w14:textFill>
        </w:rPr>
        <w:t>”</w:t>
      </w:r>
      <w:r>
        <w:rPr>
          <w:rFonts w:hint="default" w:ascii="Times New Roman" w:hAnsi="Times New Roman" w:cs="Times New Roman"/>
          <w:b w:val="0"/>
          <w:bCs w:val="0"/>
          <w:color w:val="0D0D0D" w:themeColor="text1" w:themeTint="F2"/>
          <w:sz w:val="32"/>
          <w:szCs w:val="32"/>
          <w:vertAlign w:val="baseline"/>
          <w:lang w:val="en-US" w:eastAsia="zh-CN"/>
          <w14:textFill>
            <w14:solidFill>
              <w14:schemeClr w14:val="tx1">
                <w14:lumMod w14:val="95000"/>
                <w14:lumOff w14:val="5000"/>
              </w14:schemeClr>
            </w14:solidFill>
          </w14:textFill>
        </w:rPr>
        <w:t>需</w:t>
      </w:r>
      <w:r>
        <w:rPr>
          <w:rFonts w:hint="default" w:ascii="Times New Roman" w:hAnsi="Times New Roman" w:eastAsia="仿宋_GB2312" w:cs="Times New Roman"/>
          <w:b w:val="0"/>
          <w:bCs w:val="0"/>
          <w:color w:val="0D0D0D" w:themeColor="text1" w:themeTint="F2"/>
          <w:sz w:val="32"/>
          <w:szCs w:val="32"/>
          <w:vertAlign w:val="baseline"/>
          <w:lang w:val="en-US" w:eastAsia="zh-CN"/>
          <w14:textFill>
            <w14:solidFill>
              <w14:schemeClr w14:val="tx1">
                <w14:lumMod w14:val="95000"/>
                <w14:lumOff w14:val="5000"/>
              </w14:schemeClr>
            </w14:solidFill>
          </w14:textFill>
        </w:rPr>
        <w:t>填</w:t>
      </w:r>
      <w:r>
        <w:rPr>
          <w:rFonts w:hint="default" w:ascii="Times New Roman" w:hAnsi="Times New Roman" w:eastAsia="仿宋_GB2312"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写出版社名称、国际标准书号（ISBN），以逗号间隔</w:t>
      </w:r>
      <w:r>
        <w:rPr>
          <w:rFonts w:hint="default" w:ascii="Times New Roman" w:hAnsi="Times New Roman"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如</w:t>
      </w:r>
      <w:r>
        <w:rPr>
          <w:rFonts w:hint="eastAsia" w:ascii="Times New Roman" w:hAnsi="Times New Roman"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高</w:t>
      </w:r>
      <w:r>
        <w:rPr>
          <w:rFonts w:hint="default" w:ascii="Times New Roman" w:hAnsi="Times New Roman" w:eastAsia="仿宋_GB2312"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等教育出版社，978-7-04-052089-7</w:t>
      </w:r>
      <w:r>
        <w:rPr>
          <w:rFonts w:hint="eastAsia" w:ascii="Times New Roman" w:hAnsi="Times New Roman"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上传包括图书封面、版权页、扉页、前言（或序）、作者（编委）信息、目录、</w:t>
      </w:r>
      <w:r>
        <w:rPr>
          <w:rFonts w:hint="default" w:ascii="Times New Roman" w:hAnsi="Times New Roman"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本人</w:t>
      </w:r>
      <w:r>
        <w:rPr>
          <w:rFonts w:hint="default" w:ascii="Times New Roman" w:hAnsi="Times New Roman" w:eastAsia="仿宋_GB2312"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撰写内容</w:t>
      </w:r>
      <w:r>
        <w:rPr>
          <w:rFonts w:hint="default" w:ascii="Times New Roman" w:hAnsi="Times New Roman"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正文</w:t>
      </w:r>
      <w:r>
        <w:rPr>
          <w:rFonts w:hint="default" w:ascii="Times New Roman" w:hAnsi="Times New Roman" w:eastAsia="仿宋_GB2312"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连续5页（不限位置，页码连续即可）</w:t>
      </w:r>
      <w:r>
        <w:rPr>
          <w:rFonts w:hint="default" w:ascii="Times New Roman" w:hAnsi="Times New Roman"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的合并文件</w:t>
      </w:r>
      <w:r>
        <w:rPr>
          <w:rFonts w:hint="default" w:ascii="Times New Roman" w:hAnsi="Times New Roman" w:eastAsia="仿宋_GB2312"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kern w:val="2"/>
          <w:sz w:val="32"/>
          <w:szCs w:val="32"/>
          <w:lang w:val="en-US" w:eastAsia="zh-CN" w:bidi="ar-SA"/>
          <w14:textFill>
            <w14:solidFill>
              <w14:schemeClr w14:val="tx1">
                <w14:lumMod w14:val="95000"/>
                <w14:lumOff w14:val="5000"/>
              </w14:schemeClr>
            </w14:solidFill>
          </w14:textFill>
        </w:rPr>
        <w:t>以及在</w:t>
      </w:r>
      <w:r>
        <w:rPr>
          <w:rFonts w:hint="default" w:ascii="Times New Roman" w:hAnsi="Times New Roman" w:cs="Times New Roman"/>
          <w:color w:val="0D0D0D" w:themeColor="text1" w:themeTint="F2"/>
          <w:kern w:val="2"/>
          <w:sz w:val="32"/>
          <w:szCs w:val="32"/>
          <w:lang w:val="en-US" w:eastAsia="zh-CN" w:bidi="ar-SA"/>
          <w14:textFill>
            <w14:solidFill>
              <w14:schemeClr w14:val="tx1">
                <w14:lumMod w14:val="95000"/>
                <w14:lumOff w14:val="5000"/>
              </w14:schemeClr>
            </w14:solidFill>
          </w14:textFill>
        </w:rPr>
        <w:t>国家版本数据中心</w:t>
      </w:r>
      <w:r>
        <w:rPr>
          <w:rFonts w:hint="default" w:ascii="Times New Roman" w:hAnsi="Times New Roman" w:eastAsia="仿宋_GB2312" w:cs="Times New Roman"/>
          <w:color w:val="0D0D0D" w:themeColor="text1" w:themeTint="F2"/>
          <w:kern w:val="2"/>
          <w:sz w:val="32"/>
          <w:szCs w:val="32"/>
          <w:lang w:val="en-US" w:eastAsia="zh-CN" w:bidi="ar-SA"/>
          <w14:textFill>
            <w14:solidFill>
              <w14:schemeClr w14:val="tx1">
                <w14:lumMod w14:val="95000"/>
                <w14:lumOff w14:val="5000"/>
              </w14:schemeClr>
            </w14:solidFill>
          </w14:textFill>
        </w:rPr>
        <w:t>（https://pdc.capub.cn</w:t>
      </w:r>
      <w:r>
        <w:rPr>
          <w:rFonts w:hint="default" w:ascii="Times New Roman" w:hAnsi="Times New Roman" w:cs="Times New Roman"/>
          <w:color w:val="0D0D0D" w:themeColor="text1" w:themeTint="F2"/>
          <w:kern w:val="2"/>
          <w:sz w:val="32"/>
          <w:szCs w:val="32"/>
          <w:lang w:val="en-US" w:eastAsia="zh-CN" w:bidi="ar-SA"/>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kern w:val="2"/>
          <w:sz w:val="32"/>
          <w:szCs w:val="32"/>
          <w:lang w:val="en-US" w:eastAsia="zh-CN" w:bidi="ar-SA"/>
          <w14:textFill>
            <w14:solidFill>
              <w14:schemeClr w14:val="tx1">
                <w14:lumMod w14:val="95000"/>
                <w14:lumOff w14:val="5000"/>
              </w14:schemeClr>
            </w14:solidFill>
          </w14:textFill>
        </w:rPr>
        <w:t>）的查询截图（单位审核人签字，加盖单位公章）</w:t>
      </w:r>
      <w:r>
        <w:rPr>
          <w:rFonts w:hint="default" w:ascii="Times New Roman" w:hAnsi="Times New Roman" w:cs="Times New Roman"/>
          <w:color w:val="0D0D0D" w:themeColor="text1" w:themeTint="F2"/>
          <w:kern w:val="2"/>
          <w:sz w:val="32"/>
          <w:szCs w:val="32"/>
          <w:lang w:val="en-US" w:eastAsia="zh-CN" w:bidi="ar-SA"/>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kern w:val="2"/>
          <w:sz w:val="32"/>
          <w:szCs w:val="32"/>
          <w:lang w:val="en-US" w:eastAsia="zh-CN" w:bidi="ar-SA"/>
          <w14:textFill>
            <w14:solidFill>
              <w14:schemeClr w14:val="tx1">
                <w14:lumMod w14:val="95000"/>
                <w14:lumOff w14:val="5000"/>
              </w14:schemeClr>
            </w14:solidFill>
          </w14:textFill>
        </w:rPr>
        <w:t>如上述平台查询信息未能佐证申报人参编，</w:t>
      </w:r>
      <w:r>
        <w:rPr>
          <w:rFonts w:hint="default" w:ascii="Times New Roman" w:hAnsi="Times New Roman" w:eastAsia="仿宋_GB2312" w:cs="Times New Roman"/>
          <w:color w:val="0D0D0D" w:themeColor="text1" w:themeTint="F2"/>
          <w:sz w:val="32"/>
          <w:szCs w:val="32"/>
          <w:highlight w:val="none"/>
          <w:vertAlign w:val="baseline"/>
          <w:lang w:val="en-US" w:eastAsia="zh-CN"/>
          <w14:textFill>
            <w14:solidFill>
              <w14:schemeClr w14:val="tx1">
                <w14:lumMod w14:val="95000"/>
                <w14:lumOff w14:val="5000"/>
              </w14:schemeClr>
            </w14:solidFill>
          </w14:textFill>
        </w:rPr>
        <w:t>需</w:t>
      </w:r>
      <w:r>
        <w:rPr>
          <w:rFonts w:hint="default" w:ascii="Times New Roman" w:hAnsi="Times New Roman" w:eastAsia="仿宋_GB2312" w:cs="Times New Roman"/>
          <w:color w:val="0D0D0D" w:themeColor="text1" w:themeTint="F2"/>
          <w:kern w:val="2"/>
          <w:sz w:val="32"/>
          <w:szCs w:val="32"/>
          <w:lang w:val="en-US" w:eastAsia="zh-CN" w:bidi="ar-SA"/>
          <w14:textFill>
            <w14:solidFill>
              <w14:schemeClr w14:val="tx1">
                <w14:lumMod w14:val="95000"/>
                <w14:lumOff w14:val="5000"/>
              </w14:schemeClr>
            </w14:solidFill>
          </w14:textFill>
        </w:rPr>
        <w:t>同时提供出版社加盖公章的申报人参编证明</w:t>
      </w:r>
      <w:r>
        <w:rPr>
          <w:rFonts w:hint="default" w:ascii="Times New Roman" w:hAnsi="Times New Roman" w:eastAsia="仿宋_GB2312"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szCs w:val="32"/>
          <w:highlight w:val="none"/>
          <w:vertAlign w:val="baseline"/>
          <w:lang w:val="en-US" w:eastAsia="zh-CN"/>
          <w14:textFill>
            <w14:solidFill>
              <w14:schemeClr w14:val="tx1">
                <w14:lumMod w14:val="95000"/>
                <w14:lumOff w14:val="5000"/>
              </w14:schemeClr>
            </w14:solidFill>
          </w14:textFill>
        </w:rPr>
        <w:t>合编专著还需</w:t>
      </w:r>
      <w:r>
        <w:rPr>
          <w:rFonts w:hint="default" w:ascii="Times New Roman" w:hAnsi="Times New Roman" w:cs="Times New Roman"/>
          <w:color w:val="0D0D0D" w:themeColor="text1" w:themeTint="F2"/>
          <w:sz w:val="32"/>
          <w:szCs w:val="32"/>
          <w:highlight w:val="none"/>
          <w:vertAlign w:val="baseline"/>
          <w:lang w:val="en-US" w:eastAsia="zh-CN"/>
          <w14:textFill>
            <w14:solidFill>
              <w14:schemeClr w14:val="tx1">
                <w14:lumMod w14:val="95000"/>
                <w14:lumOff w14:val="5000"/>
              </w14:schemeClr>
            </w14:solidFill>
          </w14:textFill>
        </w:rPr>
        <w:t>有体现</w:t>
      </w:r>
      <w:r>
        <w:rPr>
          <w:rFonts w:hint="default" w:ascii="Times New Roman" w:hAnsi="Times New Roman" w:eastAsia="仿宋_GB2312" w:cs="Times New Roman"/>
          <w:color w:val="0D0D0D" w:themeColor="text1" w:themeTint="F2"/>
          <w:sz w:val="32"/>
          <w:szCs w:val="32"/>
          <w:highlight w:val="none"/>
          <w:vertAlign w:val="baseline"/>
          <w:lang w:val="en-US" w:eastAsia="zh-CN"/>
          <w14:textFill>
            <w14:solidFill>
              <w14:schemeClr w14:val="tx1">
                <w14:lumMod w14:val="95000"/>
                <w14:lumOff w14:val="5000"/>
              </w14:schemeClr>
            </w14:solidFill>
          </w14:textFill>
        </w:rPr>
        <w:t>本人累计撰写字数</w:t>
      </w:r>
      <w:r>
        <w:rPr>
          <w:rFonts w:hint="default" w:ascii="Times New Roman" w:hAnsi="Times New Roman" w:cs="Times New Roman"/>
          <w:color w:val="0D0D0D" w:themeColor="text1" w:themeTint="F2"/>
          <w:sz w:val="32"/>
          <w:szCs w:val="32"/>
          <w:highlight w:val="none"/>
          <w:vertAlign w:val="baseline"/>
          <w:lang w:val="en-US" w:eastAsia="zh-CN"/>
          <w14:textFill>
            <w14:solidFill>
              <w14:schemeClr w14:val="tx1">
                <w14:lumMod w14:val="95000"/>
                <w14:lumOff w14:val="5000"/>
              </w14:schemeClr>
            </w14:solidFill>
          </w14:textFill>
        </w:rPr>
        <w:t>的</w:t>
      </w:r>
      <w:r>
        <w:rPr>
          <w:rFonts w:hint="default" w:ascii="Times New Roman" w:hAnsi="Times New Roman" w:eastAsia="仿宋_GB2312" w:cs="Times New Roman"/>
          <w:color w:val="0D0D0D" w:themeColor="text1" w:themeTint="F2"/>
          <w:sz w:val="32"/>
          <w:szCs w:val="32"/>
          <w:highlight w:val="none"/>
          <w:vertAlign w:val="baseline"/>
          <w:lang w:val="en-US" w:eastAsia="zh-CN"/>
          <w14:textFill>
            <w14:solidFill>
              <w14:schemeClr w14:val="tx1">
                <w14:lumMod w14:val="95000"/>
                <w14:lumOff w14:val="5000"/>
              </w14:schemeClr>
            </w14:solidFill>
          </w14:textFill>
        </w:rPr>
        <w:t>证明。</w:t>
      </w:r>
      <w:r>
        <w:rPr>
          <w:rFonts w:hint="default" w:ascii="Times New Roman" w:hAnsi="Times New Roman" w:eastAsia="仿宋_GB2312" w:cs="Times New Roman"/>
          <w:b w:val="0"/>
          <w:bCs w:val="0"/>
          <w:color w:val="0D0D0D" w:themeColor="text1" w:themeTint="F2"/>
          <w:sz w:val="32"/>
          <w:szCs w:val="32"/>
          <w:vertAlign w:val="baseline"/>
          <w:lang w:val="en-US" w:eastAsia="zh-CN"/>
          <w14:textFill>
            <w14:solidFill>
              <w14:schemeClr w14:val="tx1">
                <w14:lumMod w14:val="95000"/>
                <w14:lumOff w14:val="5000"/>
              </w14:schemeClr>
            </w14:solidFill>
          </w14:textFill>
        </w:rPr>
        <w:t>各类用稿证明等不作为有效材料。</w:t>
      </w:r>
    </w:p>
    <w:p w14:paraId="5DEF3943">
      <w:pPr>
        <w:spacing w:line="560" w:lineRule="exact"/>
        <w:ind w:firstLine="64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5.</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本人参与</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完成</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的规划、规章</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技术标准</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等业绩成果在</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其他</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项中上传</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技术标准需上传包括封面、发布通知页、前言（含起草人信息）、目次、本人撰写内容正文（至少5页，页数较少的需上传全部内容）的合并文件。无完成人员名单的，需由发布单位出具</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包含</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全部完成人员的证明材料；</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需由单位证明的，应</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由</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相关单位出具申报人</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参与完成</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相关工作的证明材料。</w:t>
      </w:r>
    </w:p>
    <w:p w14:paraId="43EC8164">
      <w:pPr>
        <w:spacing w:line="560" w:lineRule="exact"/>
        <w:ind w:firstLine="640"/>
        <w:rPr>
          <w:rFonts w:hint="default" w:ascii="Times New Roman" w:hAnsi="Times New Roman" w:cs="Times New Roman"/>
          <w:b/>
          <w:bCs/>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32"/>
          <w:szCs w:val="32"/>
          <w:highlight w:val="none"/>
          <w14:textFill>
            <w14:solidFill>
              <w14:schemeClr w14:val="tx1">
                <w14:lumMod w14:val="95000"/>
                <w14:lumOff w14:val="5000"/>
              </w14:schemeClr>
            </w14:solidFill>
          </w14:textFill>
        </w:rPr>
        <w:t>上述材料的发表时间应在呈报材料的截止时间内，超期的不予认可，不予受理。</w:t>
      </w:r>
    </w:p>
    <w:p w14:paraId="3C4898A0">
      <w:pPr>
        <w:spacing w:line="560" w:lineRule="exact"/>
        <w:ind w:firstLine="640"/>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t>十</w:t>
      </w:r>
      <w:r>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二</w:t>
      </w:r>
      <w:r>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t>、任现职以来主要专业技术工作成绩及表现</w:t>
      </w:r>
    </w:p>
    <w:p w14:paraId="0D20C30B">
      <w:pPr>
        <w:spacing w:line="560" w:lineRule="exact"/>
        <w:ind w:firstLine="64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填写取得上一专业技术职称后的工作业绩，字数上限为1200字，不得体现个人姓名。</w:t>
      </w:r>
    </w:p>
    <w:p w14:paraId="3AAD75A2">
      <w:pPr>
        <w:spacing w:line="560" w:lineRule="exact"/>
        <w:ind w:firstLine="640"/>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t>十</w:t>
      </w:r>
      <w:r>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三</w:t>
      </w:r>
      <w:r>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t>、</w:t>
      </w:r>
      <w:r>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六公开监督卡</w:t>
      </w:r>
    </w:p>
    <w:p w14:paraId="0FF6C900">
      <w:pPr>
        <w:spacing w:line="560" w:lineRule="exact"/>
        <w:ind w:firstLine="64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填写</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六公开</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监督卡应遵循以下要求：</w:t>
      </w:r>
    </w:p>
    <w:p w14:paraId="0A5ADFDF">
      <w:pPr>
        <w:spacing w:line="560" w:lineRule="exact"/>
        <w:ind w:firstLine="64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单位（盖章）</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填写单位名称，与公章一致，加盖单位公章或职称专用章。</w:t>
      </w:r>
    </w:p>
    <w:p w14:paraId="3E07BDD6">
      <w:pPr>
        <w:spacing w:line="560" w:lineRule="exact"/>
        <w:ind w:firstLine="64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实际参加推荐的人数</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指全体专业技术人员中本次实际参加推荐的人数；</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被推荐申报人数</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指经推荐同意参加职称评审人数。</w:t>
      </w:r>
    </w:p>
    <w:p w14:paraId="27455F3E">
      <w:pPr>
        <w:spacing w:line="560" w:lineRule="exact"/>
        <w:ind w:firstLine="64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单位人事部门负责人</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由人事部门负责人签字或加盖人名章；</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单位领导</w:t>
      </w:r>
      <w:r>
        <w:rPr>
          <w:rFonts w:hint="eastAsia"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由单位负责人签字或加盖人名章。</w:t>
      </w:r>
    </w:p>
    <w:p w14:paraId="505B5214">
      <w:pPr>
        <w:spacing w:line="560" w:lineRule="exact"/>
        <w:ind w:firstLine="640"/>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pPr>
      <w:r>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十</w:t>
      </w:r>
      <w:r>
        <w:rPr>
          <w:rFonts w:hint="eastAsia"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四</w:t>
      </w:r>
      <w:r>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eastAsia="黑体" w:cs="Times New Roman"/>
          <w:color w:val="0D0D0D" w:themeColor="text1" w:themeTint="F2"/>
          <w:sz w:val="32"/>
          <w:szCs w:val="32"/>
          <w:highlight w:val="none"/>
          <w14:textFill>
            <w14:solidFill>
              <w14:schemeClr w14:val="tx1">
                <w14:lumMod w14:val="95000"/>
                <w14:lumOff w14:val="5000"/>
              </w14:schemeClr>
            </w14:solidFill>
          </w14:textFill>
        </w:rPr>
        <w:t>其他证明附件</w:t>
      </w:r>
    </w:p>
    <w:p w14:paraId="6ECF5320">
      <w:pPr>
        <w:numPr>
          <w:ilvl w:val="0"/>
          <w:numId w:val="0"/>
        </w:numPr>
        <w:spacing w:line="580" w:lineRule="exact"/>
        <w:ind w:firstLine="720"/>
        <w:rPr>
          <w:rFonts w:hint="default" w:ascii="Times New Roman" w:hAnsi="Times New Roman" w:eastAsia="仿宋_GB2312"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32"/>
          <w:szCs w:val="32"/>
          <w:highlight w:val="none"/>
          <w14:textFill>
            <w14:solidFill>
              <w14:schemeClr w14:val="tx1">
                <w14:lumMod w14:val="95000"/>
                <w14:lumOff w14:val="5000"/>
              </w14:schemeClr>
            </w14:solidFill>
          </w14:textFill>
        </w:rPr>
        <w:t>扫描上传其他证明材料</w:t>
      </w:r>
      <w:r>
        <w:rPr>
          <w:rFonts w:hint="default" w:ascii="Times New Roman" w:hAnsi="Times New Roman" w:cs="Times New Roman"/>
          <w:color w:val="0D0D0D" w:themeColor="text1" w:themeTint="F2"/>
          <w:sz w:val="32"/>
          <w:szCs w:val="3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如标准条件对照表（附件</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4</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）、专家（学术）委员会推荐意见表（附件</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6</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、高级经济专业技术资格考试合格证、</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其他没有对应项的材料</w:t>
      </w:r>
      <w:r>
        <w:rPr>
          <w:rFonts w:hint="eastAsia"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等</w:t>
      </w:r>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28E89">
    <w:pPr>
      <w:widowControl w:val="0"/>
      <w:snapToGrid w:val="0"/>
      <w:spacing w:line="600" w:lineRule="exact"/>
      <w:ind w:firstLine="0" w:firstLineChars="0"/>
      <w:jc w:val="left"/>
      <w:rPr>
        <w:rFonts w:eastAsia="仿宋_GB2312" w:asciiTheme="minorHAnsi" w:hAnsiTheme="minorHAnsi" w:cstheme="minorBidi"/>
        <w:kern w:val="2"/>
        <w:sz w:val="18"/>
        <w:szCs w:val="24"/>
        <w:lang w:val="en-US" w:eastAsia="zh-CN" w:bidi="ar-SA"/>
      </w:rPr>
    </w:pPr>
    <w:r>
      <w:rPr>
        <w:rFonts w:eastAsia="仿宋_GB2312" w:asciiTheme="minorHAnsi" w:hAnsiTheme="minorHAnsi" w:cstheme="minorBidi"/>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733D2A">
                          <w:pPr>
                            <w:widowControl w:val="0"/>
                            <w:snapToGrid w:val="0"/>
                            <w:spacing w:line="600" w:lineRule="exact"/>
                            <w:ind w:left="0" w:leftChars="0" w:firstLine="0" w:firstLineChars="0"/>
                            <w:jc w:val="both"/>
                            <w:rPr>
                              <w:rFonts w:hint="default" w:ascii="Times New Roman" w:hAnsi="Times New Roman" w:eastAsia="仿宋_GB2312" w:cs="Times New Roman"/>
                              <w:kern w:val="2"/>
                              <w:sz w:val="21"/>
                              <w:szCs w:val="21"/>
                              <w:lang w:val="en-US" w:eastAsia="zh-CN" w:bidi="ar-SA"/>
                            </w:rPr>
                          </w:pPr>
                          <w:r>
                            <w:rPr>
                              <w:rFonts w:hint="default" w:ascii="Times New Roman" w:hAnsi="Times New Roman" w:cs="Times New Roman"/>
                              <w:kern w:val="2"/>
                              <w:sz w:val="21"/>
                              <w:szCs w:val="21"/>
                              <w:lang w:val="en-US" w:eastAsia="zh-CN" w:bidi="ar-SA"/>
                            </w:rPr>
                            <w:fldChar w:fldCharType="begin"/>
                          </w:r>
                          <w:r>
                            <w:rPr>
                              <w:rFonts w:hint="default" w:ascii="Times New Roman" w:hAnsi="Times New Roman" w:cs="Times New Roman"/>
                              <w:kern w:val="2"/>
                              <w:sz w:val="21"/>
                              <w:szCs w:val="21"/>
                              <w:lang w:val="en-US" w:eastAsia="zh-CN" w:bidi="ar-SA"/>
                            </w:rPr>
                            <w:instrText xml:space="preserve"> PAGE  \* MERGEFORMAT </w:instrText>
                          </w:r>
                          <w:r>
                            <w:rPr>
                              <w:rFonts w:hint="default" w:ascii="Times New Roman" w:hAnsi="Times New Roman" w:cs="Times New Roman"/>
                              <w:kern w:val="2"/>
                              <w:sz w:val="21"/>
                              <w:szCs w:val="21"/>
                              <w:lang w:val="en-US" w:eastAsia="zh-CN" w:bidi="ar-SA"/>
                            </w:rPr>
                            <w:fldChar w:fldCharType="separate"/>
                          </w:r>
                          <w:r>
                            <w:rPr>
                              <w:rFonts w:hint="default" w:ascii="Times New Roman" w:hAnsi="Times New Roman" w:cs="Times New Roman"/>
                              <w:kern w:val="2"/>
                              <w:sz w:val="21"/>
                              <w:szCs w:val="21"/>
                              <w:lang w:val="en-US" w:eastAsia="zh-CN" w:bidi="ar-SA"/>
                            </w:rPr>
                            <w:t>1</w:t>
                          </w:r>
                          <w:r>
                            <w:rPr>
                              <w:rFonts w:hint="default" w:ascii="Times New Roman" w:hAnsi="Times New Roman" w:cs="Times New Roman"/>
                              <w:kern w:val="2"/>
                              <w:sz w:val="21"/>
                              <w:szCs w:val="21"/>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0A733D2A">
                    <w:pPr>
                      <w:widowControl w:val="0"/>
                      <w:snapToGrid w:val="0"/>
                      <w:spacing w:line="600" w:lineRule="exact"/>
                      <w:ind w:left="0" w:leftChars="0" w:firstLine="0" w:firstLineChars="0"/>
                      <w:jc w:val="both"/>
                      <w:rPr>
                        <w:rFonts w:hint="default" w:ascii="Times New Roman" w:hAnsi="Times New Roman" w:eastAsia="仿宋_GB2312" w:cs="Times New Roman"/>
                        <w:kern w:val="2"/>
                        <w:sz w:val="21"/>
                        <w:szCs w:val="21"/>
                        <w:lang w:val="en-US" w:eastAsia="zh-CN" w:bidi="ar-SA"/>
                      </w:rPr>
                    </w:pPr>
                    <w:r>
                      <w:rPr>
                        <w:rFonts w:hint="default" w:ascii="Times New Roman" w:hAnsi="Times New Roman" w:cs="Times New Roman"/>
                        <w:kern w:val="2"/>
                        <w:sz w:val="21"/>
                        <w:szCs w:val="21"/>
                        <w:lang w:val="en-US" w:eastAsia="zh-CN" w:bidi="ar-SA"/>
                      </w:rPr>
                      <w:fldChar w:fldCharType="begin"/>
                    </w:r>
                    <w:r>
                      <w:rPr>
                        <w:rFonts w:hint="default" w:ascii="Times New Roman" w:hAnsi="Times New Roman" w:cs="Times New Roman"/>
                        <w:kern w:val="2"/>
                        <w:sz w:val="21"/>
                        <w:szCs w:val="21"/>
                        <w:lang w:val="en-US" w:eastAsia="zh-CN" w:bidi="ar-SA"/>
                      </w:rPr>
                      <w:instrText xml:space="preserve"> PAGE  \* MERGEFORMAT </w:instrText>
                    </w:r>
                    <w:r>
                      <w:rPr>
                        <w:rFonts w:hint="default" w:ascii="Times New Roman" w:hAnsi="Times New Roman" w:cs="Times New Roman"/>
                        <w:kern w:val="2"/>
                        <w:sz w:val="21"/>
                        <w:szCs w:val="21"/>
                        <w:lang w:val="en-US" w:eastAsia="zh-CN" w:bidi="ar-SA"/>
                      </w:rPr>
                      <w:fldChar w:fldCharType="separate"/>
                    </w:r>
                    <w:r>
                      <w:rPr>
                        <w:rFonts w:hint="default" w:ascii="Times New Roman" w:hAnsi="Times New Roman" w:cs="Times New Roman"/>
                        <w:kern w:val="2"/>
                        <w:sz w:val="21"/>
                        <w:szCs w:val="21"/>
                        <w:lang w:val="en-US" w:eastAsia="zh-CN" w:bidi="ar-SA"/>
                      </w:rPr>
                      <w:t>1</w:t>
                    </w:r>
                    <w:r>
                      <w:rPr>
                        <w:rFonts w:hint="default" w:ascii="Times New Roman" w:hAnsi="Times New Roman" w:cs="Times New Roman"/>
                        <w:kern w:val="2"/>
                        <w:sz w:val="21"/>
                        <w:szCs w:val="21"/>
                        <w:lang w:val="en-US" w:eastAsia="zh-CN" w:bidi="ar-S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lNDFmOTcxNWQ0MjQzZDczN2IwMWZmZmQzYzIxMjEifQ=="/>
  </w:docVars>
  <w:rsids>
    <w:rsidRoot w:val="00000000"/>
    <w:rsid w:val="025916CB"/>
    <w:rsid w:val="05D4132C"/>
    <w:rsid w:val="07547E7F"/>
    <w:rsid w:val="07662089"/>
    <w:rsid w:val="0DBF1354"/>
    <w:rsid w:val="0F7A2CF6"/>
    <w:rsid w:val="178774E2"/>
    <w:rsid w:val="1C333C26"/>
    <w:rsid w:val="1C3F708C"/>
    <w:rsid w:val="1FA7E3BD"/>
    <w:rsid w:val="227F154C"/>
    <w:rsid w:val="23324499"/>
    <w:rsid w:val="23362D9F"/>
    <w:rsid w:val="243B09DA"/>
    <w:rsid w:val="24501DE9"/>
    <w:rsid w:val="28ED2118"/>
    <w:rsid w:val="29EE3709"/>
    <w:rsid w:val="2AD301B9"/>
    <w:rsid w:val="2C06141F"/>
    <w:rsid w:val="2EAD6225"/>
    <w:rsid w:val="31C83E1F"/>
    <w:rsid w:val="360D4803"/>
    <w:rsid w:val="3764E916"/>
    <w:rsid w:val="3ABD1BBA"/>
    <w:rsid w:val="3AEF7F72"/>
    <w:rsid w:val="3CFF56B1"/>
    <w:rsid w:val="3F7FA531"/>
    <w:rsid w:val="3FDDE4CF"/>
    <w:rsid w:val="3FDF0828"/>
    <w:rsid w:val="403125DC"/>
    <w:rsid w:val="4A935276"/>
    <w:rsid w:val="4B362C2A"/>
    <w:rsid w:val="4C6A086E"/>
    <w:rsid w:val="4FF54BD7"/>
    <w:rsid w:val="50CA6717"/>
    <w:rsid w:val="51F4594B"/>
    <w:rsid w:val="53D61F93"/>
    <w:rsid w:val="551169C1"/>
    <w:rsid w:val="5604091D"/>
    <w:rsid w:val="560C68C2"/>
    <w:rsid w:val="57A43B49"/>
    <w:rsid w:val="58674B14"/>
    <w:rsid w:val="5F4D85AD"/>
    <w:rsid w:val="5FF7207B"/>
    <w:rsid w:val="60A47AFB"/>
    <w:rsid w:val="62CB6765"/>
    <w:rsid w:val="63F9949C"/>
    <w:rsid w:val="64FF2ED4"/>
    <w:rsid w:val="67AE2FBF"/>
    <w:rsid w:val="68335F1F"/>
    <w:rsid w:val="69410DB2"/>
    <w:rsid w:val="69CC3A7E"/>
    <w:rsid w:val="69FF1770"/>
    <w:rsid w:val="6BB6FEC7"/>
    <w:rsid w:val="6E4409D4"/>
    <w:rsid w:val="6F97DC66"/>
    <w:rsid w:val="6FC476EC"/>
    <w:rsid w:val="70512941"/>
    <w:rsid w:val="7079106C"/>
    <w:rsid w:val="71F3036E"/>
    <w:rsid w:val="74A10861"/>
    <w:rsid w:val="78A27A2C"/>
    <w:rsid w:val="79112A37"/>
    <w:rsid w:val="7B587EAC"/>
    <w:rsid w:val="7D41094F"/>
    <w:rsid w:val="7DC76167"/>
    <w:rsid w:val="7EF98C0E"/>
    <w:rsid w:val="7F3FB04A"/>
    <w:rsid w:val="7FFB7840"/>
    <w:rsid w:val="7FFD1BCA"/>
    <w:rsid w:val="A7F7E4A8"/>
    <w:rsid w:val="BD5B5DE1"/>
    <w:rsid w:val="D75D34B4"/>
    <w:rsid w:val="DBDE7A9A"/>
    <w:rsid w:val="DFF78EC4"/>
    <w:rsid w:val="EBF51E05"/>
    <w:rsid w:val="EE7B6F70"/>
    <w:rsid w:val="EFEF9D7F"/>
    <w:rsid w:val="EFF725F8"/>
    <w:rsid w:val="F3FFD2CA"/>
    <w:rsid w:val="FB9DBEB5"/>
    <w:rsid w:val="FFD7E0AB"/>
    <w:rsid w:val="FFDF2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left="420" w:leftChars="200"/>
    </w:p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3412</Words>
  <Characters>3524</Characters>
  <Lines>0</Lines>
  <Paragraphs>0</Paragraphs>
  <TotalTime>3</TotalTime>
  <ScaleCrop>false</ScaleCrop>
  <LinksUpToDate>false</LinksUpToDate>
  <CharactersWithSpaces>3524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2023-07-20T14:56:00Z</dcterms:created>
  <dc:creator>10109</dc:creator>
  <cp:lastModifiedBy>西窗浅忆</cp:lastModifiedBy>
  <cp:lastPrinted>2026-07-24T23:11:00Z</cp:lastPrinted>
  <dcterms:modified xsi:type="dcterms:W3CDTF">2026-08-14T06:33:08Z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0603C5AB2DB448F2B0C666A29C903F57_13</vt:lpwstr>
  </property>
  <property fmtid="{D5CDD505-2E9C-101B-9397-08002B2CF9AE}" pid="4" name="KSOTemplateDocerSaveRecord">
    <vt:lpwstr>eyJoZGlkIjoiMmIzN2EyMTE1ZWI4ZjJjMGQxZWVmMjBhYjE1YmI4OGMiLCJ1c2VySWQiOiIzMzg4MzcyOTUifQ==</vt:lpwstr>
  </property>
</Properties>
</file>