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附件2：</w:t>
      </w:r>
    </w:p>
    <w:p>
      <w:pPr>
        <w:rPr>
          <w:rFonts w:ascii="仿宋" w:hAnsi="仿宋" w:eastAsia="仿宋"/>
          <w:sz w:val="32"/>
          <w:szCs w:val="32"/>
        </w:rPr>
      </w:pPr>
    </w:p>
    <w:p>
      <w:pPr>
        <w:jc w:val="center"/>
        <w:rPr>
          <w:rFonts w:ascii="仿宋_GB2312" w:hAnsi="仿宋_GB2312" w:eastAsia="仿宋_GB2312"/>
          <w:sz w:val="32"/>
        </w:rPr>
      </w:pPr>
      <w:bookmarkStart w:id="0" w:name="_GoBack"/>
      <w:r>
        <w:rPr>
          <w:rFonts w:hint="eastAsia" w:ascii="方正小标宋简体" w:hAnsi="方正小标宋简体" w:eastAsia="方正小标宋简体"/>
          <w:spacing w:val="-18"/>
          <w:sz w:val="44"/>
        </w:rPr>
        <w:t>济宁市工艺美术名人评审办法</w:t>
      </w:r>
    </w:p>
    <w:bookmarkEnd w:id="0"/>
    <w:p>
      <w:pPr>
        <w:pStyle w:val="2"/>
        <w:tabs>
          <w:tab w:val="left" w:pos="1305"/>
          <w:tab w:val="left" w:pos="1941"/>
        </w:tabs>
        <w:ind w:left="108"/>
        <w:jc w:val="center"/>
        <w:rPr>
          <w:rFonts w:hint="default" w:ascii="仿宋_GB2312" w:hAnsi="仿宋_GB2312" w:eastAsia="仿宋_GB2312"/>
        </w:rPr>
      </w:pPr>
      <w:r>
        <w:rPr>
          <w:rFonts w:ascii="黑体" w:hAnsi="黑体" w:eastAsia="黑体"/>
          <w:spacing w:val="4"/>
        </w:rPr>
        <w:t>第一</w:t>
      </w:r>
      <w:r>
        <w:rPr>
          <w:rFonts w:ascii="黑体" w:hAnsi="黑体" w:eastAsia="黑体"/>
        </w:rPr>
        <w:t>章  总  则</w:t>
      </w:r>
    </w:p>
    <w:p>
      <w:pPr>
        <w:pStyle w:val="2"/>
        <w:ind w:left="0" w:firstLine="659" w:firstLineChars="200"/>
        <w:rPr>
          <w:rFonts w:hint="default" w:ascii="仿宋" w:hAnsi="仿宋" w:eastAsia="仿宋"/>
        </w:rPr>
      </w:pPr>
      <w:r>
        <w:rPr>
          <w:rFonts w:ascii="仿宋" w:hAnsi="仿宋" w:eastAsia="仿宋"/>
          <w:b/>
          <w:spacing w:val="4"/>
        </w:rPr>
        <w:t>第一</w:t>
      </w:r>
      <w:r>
        <w:rPr>
          <w:rFonts w:ascii="仿宋" w:hAnsi="仿宋" w:eastAsia="仿宋"/>
          <w:b/>
        </w:rPr>
        <w:t xml:space="preserve">条  </w:t>
      </w:r>
      <w:r>
        <w:rPr>
          <w:rFonts w:ascii="仿宋" w:hAnsi="仿宋" w:eastAsia="仿宋" w:cs="仿宋_GB2312"/>
          <w:szCs w:val="32"/>
        </w:rPr>
        <w:t>为进一步落实《济宁市传统工艺美术保护办法》，加快我市工艺美术行业人才队伍建设，提高工艺美术专业技艺水平，促进我市传统工艺美术的传承和创新，特制定本办法。</w:t>
      </w:r>
    </w:p>
    <w:p>
      <w:pPr>
        <w:pStyle w:val="2"/>
        <w:ind w:left="0" w:firstLine="611" w:firstLineChars="200"/>
        <w:rPr>
          <w:rFonts w:hint="default" w:ascii="仿宋" w:hAnsi="仿宋" w:eastAsia="仿宋"/>
        </w:rPr>
      </w:pPr>
      <w:r>
        <w:rPr>
          <w:rFonts w:ascii="仿宋" w:hAnsi="仿宋" w:eastAsia="仿宋"/>
          <w:b/>
          <w:spacing w:val="-8"/>
        </w:rPr>
        <w:t xml:space="preserve">第二条  </w:t>
      </w:r>
      <w:r>
        <w:rPr>
          <w:rFonts w:ascii="仿宋" w:hAnsi="仿宋" w:eastAsia="仿宋"/>
        </w:rPr>
        <w:t>济宁市工艺美术名人（以下简称“市名人”）评审工作坚持公开、公平、公正以及行业公认、专家认定的原则，兼顾工艺美术种类差别和县市区发展状况。评审工作每三年开展一次，根据申报人员情况，评审确定市名人数量。</w:t>
      </w:r>
    </w:p>
    <w:p>
      <w:pPr>
        <w:pStyle w:val="2"/>
        <w:ind w:left="108"/>
        <w:jc w:val="center"/>
        <w:rPr>
          <w:rFonts w:hint="default" w:ascii="黑体" w:hAnsi="黑体" w:eastAsia="黑体"/>
          <w:spacing w:val="4"/>
        </w:rPr>
      </w:pPr>
      <w:r>
        <w:rPr>
          <w:rFonts w:ascii="黑体" w:hAnsi="黑体" w:eastAsia="黑体"/>
          <w:spacing w:val="4"/>
        </w:rPr>
        <w:t>第二章  评审范围和条件</w:t>
      </w:r>
    </w:p>
    <w:p>
      <w:pPr>
        <w:pStyle w:val="2"/>
        <w:ind w:left="0" w:firstLine="611" w:firstLineChars="200"/>
        <w:rPr>
          <w:rFonts w:hint="default" w:ascii="仿宋" w:hAnsi="仿宋" w:eastAsia="仿宋"/>
          <w:spacing w:val="-14"/>
        </w:rPr>
      </w:pPr>
      <w:r>
        <w:rPr>
          <w:rFonts w:ascii="仿宋" w:hAnsi="仿宋" w:eastAsia="仿宋"/>
          <w:b/>
          <w:spacing w:val="-8"/>
        </w:rPr>
        <w:t>第三条</w:t>
      </w:r>
      <w:r>
        <w:rPr>
          <w:rFonts w:ascii="仿宋" w:hAnsi="仿宋" w:eastAsia="仿宋"/>
          <w:spacing w:val="-8"/>
        </w:rPr>
        <w:t xml:space="preserve">  </w:t>
      </w:r>
      <w:r>
        <w:rPr>
          <w:rFonts w:ascii="仿宋" w:hAnsi="仿宋" w:eastAsia="仿宋"/>
        </w:rPr>
        <w:t>本办法所称的工艺美术技艺和品种的申报类别为工艺雕刻、工艺陶瓷、工艺印染、工艺织绣、工艺编结、工艺织毯、漆器工艺、工艺家具、金属工艺、首饰工艺、其他工艺等共十一大类。</w:t>
      </w:r>
    </w:p>
    <w:p>
      <w:pPr>
        <w:pStyle w:val="2"/>
        <w:ind w:left="0" w:firstLine="611" w:firstLineChars="200"/>
        <w:rPr>
          <w:rFonts w:hint="default" w:ascii="仿宋" w:hAnsi="仿宋" w:eastAsia="仿宋"/>
        </w:rPr>
      </w:pPr>
      <w:r>
        <w:rPr>
          <w:rFonts w:ascii="仿宋" w:hAnsi="仿宋" w:eastAsia="仿宋"/>
          <w:b/>
          <w:spacing w:val="-8"/>
        </w:rPr>
        <w:t>第四条</w:t>
      </w:r>
      <w:r>
        <w:rPr>
          <w:rFonts w:ascii="仿宋" w:hAnsi="仿宋" w:eastAsia="仿宋"/>
          <w:spacing w:val="-8"/>
        </w:rPr>
        <w:t xml:space="preserve">  </w:t>
      </w:r>
      <w:r>
        <w:rPr>
          <w:rFonts w:ascii="仿宋" w:hAnsi="仿宋" w:eastAsia="仿宋"/>
        </w:rPr>
        <w:t>具有济宁市户籍或在济宁市内从事工艺美术创作满5年以上的特殊专业人员，符合以下条件均可申报市名人：</w:t>
      </w:r>
    </w:p>
    <w:p>
      <w:pPr>
        <w:pStyle w:val="2"/>
        <w:ind w:left="0" w:firstLine="640" w:firstLineChars="200"/>
        <w:rPr>
          <w:rFonts w:hint="default" w:ascii="仿宋" w:hAnsi="仿宋" w:eastAsia="仿宋"/>
        </w:rPr>
      </w:pPr>
      <w:r>
        <w:rPr>
          <w:rFonts w:ascii="仿宋" w:hAnsi="仿宋" w:eastAsia="仿宋"/>
        </w:rPr>
        <w:t>（一）爱国敬业，遵纪守法，有良好艺德；</w:t>
      </w:r>
    </w:p>
    <w:p>
      <w:pPr>
        <w:pStyle w:val="2"/>
        <w:ind w:left="0" w:firstLine="640" w:firstLineChars="200"/>
        <w:rPr>
          <w:rFonts w:hint="default" w:ascii="仿宋" w:hAnsi="仿宋" w:eastAsia="仿宋"/>
        </w:rPr>
      </w:pPr>
      <w:r>
        <w:rPr>
          <w:rFonts w:ascii="仿宋" w:hAnsi="仿宋" w:eastAsia="仿宋"/>
        </w:rPr>
        <w:t>（二）从事传统工艺美术设计制作工作10年（含10年）以上；</w:t>
      </w:r>
    </w:p>
    <w:p>
      <w:pPr>
        <w:pStyle w:val="2"/>
        <w:ind w:left="0" w:firstLine="640" w:firstLineChars="200"/>
        <w:rPr>
          <w:rFonts w:hint="default" w:ascii="仿宋" w:hAnsi="仿宋" w:eastAsia="仿宋"/>
        </w:rPr>
      </w:pPr>
      <w:r>
        <w:rPr>
          <w:rFonts w:ascii="仿宋" w:hAnsi="仿宋" w:eastAsia="仿宋"/>
        </w:rPr>
        <w:t>（三）技艺全面、精湛，掌握独特技艺或绝技，作品具有鲜明的艺术风格，艺术成就卓著；</w:t>
      </w:r>
    </w:p>
    <w:p>
      <w:pPr>
        <w:pStyle w:val="2"/>
        <w:ind w:left="0" w:firstLine="640" w:firstLineChars="200"/>
        <w:rPr>
          <w:rFonts w:hint="default" w:ascii="仿宋" w:hAnsi="仿宋" w:eastAsia="仿宋"/>
        </w:rPr>
      </w:pPr>
      <w:r>
        <w:rPr>
          <w:rFonts w:ascii="仿宋" w:hAnsi="仿宋" w:eastAsia="仿宋"/>
        </w:rPr>
        <w:t>（四）有较丰富的创作经验、深厚的文化艺术修养，在传统工艺美术的保护、发掘、发展等方面做出贡献；</w:t>
      </w:r>
    </w:p>
    <w:p>
      <w:pPr>
        <w:pStyle w:val="2"/>
        <w:ind w:left="0" w:firstLine="640" w:firstLineChars="200"/>
        <w:rPr>
          <w:rFonts w:hint="default" w:ascii="仿宋" w:hAnsi="仿宋" w:eastAsia="仿宋"/>
        </w:rPr>
      </w:pPr>
      <w:r>
        <w:rPr>
          <w:rFonts w:ascii="仿宋" w:hAnsi="仿宋" w:eastAsia="仿宋"/>
        </w:rPr>
        <w:t>（五）在工艺美术技艺传承、带徒授艺、人才培养等方面成绩显著；</w:t>
      </w:r>
    </w:p>
    <w:p>
      <w:pPr>
        <w:pStyle w:val="2"/>
        <w:ind w:left="0" w:firstLine="640" w:firstLineChars="200"/>
        <w:rPr>
          <w:rFonts w:hint="default" w:ascii="仿宋" w:hAnsi="仿宋" w:eastAsia="仿宋"/>
          <w:color w:val="000000"/>
        </w:rPr>
      </w:pPr>
      <w:r>
        <w:rPr>
          <w:rFonts w:ascii="仿宋" w:hAnsi="仿宋" w:eastAsia="仿宋"/>
          <w:color w:val="000000"/>
        </w:rPr>
        <w:t xml:space="preserve">（六）破格申报条件： </w:t>
      </w:r>
    </w:p>
    <w:p>
      <w:pPr>
        <w:pStyle w:val="2"/>
        <w:ind w:left="0" w:firstLine="640" w:firstLineChars="200"/>
        <w:rPr>
          <w:rFonts w:hint="default" w:ascii="仿宋" w:hAnsi="仿宋" w:eastAsia="仿宋"/>
          <w:color w:val="000000"/>
        </w:rPr>
      </w:pPr>
      <w:r>
        <w:rPr>
          <w:rFonts w:ascii="仿宋" w:hAnsi="仿宋" w:eastAsia="仿宋"/>
          <w:color w:val="000000"/>
        </w:rPr>
        <w:t>1.作品作为国家领导人、政府部门和省、市级地方政府负责人外事礼品或被省、市级以上（含市级）博物馆（美术馆、文化馆等）收藏的，可不受任职资格限制申报，从事传统工艺美术设计制作工作年限可放宽至5年。</w:t>
      </w:r>
    </w:p>
    <w:p>
      <w:pPr>
        <w:pStyle w:val="2"/>
        <w:ind w:left="0" w:firstLine="640" w:firstLineChars="200"/>
        <w:rPr>
          <w:rFonts w:hint="default" w:ascii="仿宋" w:hAnsi="仿宋" w:eastAsia="仿宋"/>
          <w:spacing w:val="-14"/>
        </w:rPr>
      </w:pPr>
      <w:r>
        <w:rPr>
          <w:rFonts w:ascii="仿宋" w:hAnsi="仿宋" w:eastAsia="仿宋"/>
          <w:color w:val="000000"/>
        </w:rPr>
        <w:t>2.对确有真才实学、技艺高超、作品具有鲜明的艺术风格，在省、市内同行业中有特殊贡献和重大影响被公认且获得省、市级（含市级）以上工艺美术主管单位、行业协会、学会组织的工艺美术专业奖项金奖或一等奖，并从事</w:t>
      </w:r>
      <w:r>
        <w:rPr>
          <w:rFonts w:ascii="仿宋" w:hAnsi="仿宋" w:eastAsia="仿宋"/>
        </w:rPr>
        <w:t>传统工艺美术设计制作工作6年（含6年）以上。</w:t>
      </w:r>
    </w:p>
    <w:p>
      <w:pPr>
        <w:pStyle w:val="2"/>
        <w:ind w:left="0" w:firstLine="611" w:firstLineChars="200"/>
        <w:rPr>
          <w:rFonts w:hint="default" w:ascii="仿宋" w:hAnsi="仿宋" w:eastAsia="仿宋"/>
        </w:rPr>
      </w:pPr>
      <w:r>
        <w:rPr>
          <w:rFonts w:ascii="仿宋" w:hAnsi="仿宋" w:eastAsia="仿宋"/>
          <w:b/>
          <w:spacing w:val="-8"/>
        </w:rPr>
        <w:t>第五条</w:t>
      </w:r>
      <w:r>
        <w:rPr>
          <w:rFonts w:ascii="仿宋" w:hAnsi="仿宋" w:eastAsia="仿宋"/>
          <w:spacing w:val="-8"/>
        </w:rPr>
        <w:t xml:space="preserve">  </w:t>
      </w:r>
      <w:r>
        <w:rPr>
          <w:rFonts w:ascii="仿宋" w:hAnsi="仿宋" w:eastAsia="仿宋"/>
        </w:rPr>
        <w:t>不具备传统工艺美术技艺实际操作能力或脱离传统工艺美术创作，专职从事理论研究、教学、行政和企业管理等方面工作的人员，公务员或参照公务员管理的事业单位人员，不参加评审。</w:t>
      </w:r>
    </w:p>
    <w:p>
      <w:pPr>
        <w:pStyle w:val="2"/>
        <w:ind w:left="108"/>
        <w:jc w:val="center"/>
        <w:rPr>
          <w:rFonts w:hint="default" w:ascii="黑体" w:hAnsi="黑体" w:eastAsia="黑体"/>
          <w:spacing w:val="4"/>
        </w:rPr>
      </w:pPr>
      <w:r>
        <w:rPr>
          <w:rFonts w:ascii="黑体" w:hAnsi="黑体" w:eastAsia="黑体"/>
          <w:spacing w:val="4"/>
        </w:rPr>
        <w:t>第三章  评审组织</w:t>
      </w:r>
    </w:p>
    <w:p>
      <w:pPr>
        <w:pStyle w:val="2"/>
        <w:ind w:left="0" w:firstLine="631" w:firstLineChars="200"/>
        <w:rPr>
          <w:rFonts w:hint="default" w:ascii="仿宋" w:hAnsi="仿宋" w:eastAsia="仿宋"/>
        </w:rPr>
      </w:pPr>
      <w:r>
        <w:rPr>
          <w:rFonts w:ascii="仿宋" w:hAnsi="仿宋" w:eastAsia="仿宋"/>
          <w:b/>
          <w:spacing w:val="-3"/>
        </w:rPr>
        <w:t>第六条</w:t>
      </w:r>
      <w:r>
        <w:rPr>
          <w:rFonts w:ascii="仿宋" w:hAnsi="仿宋" w:eastAsia="仿宋"/>
          <w:spacing w:val="-3"/>
        </w:rPr>
        <w:t xml:space="preserve">  </w:t>
      </w:r>
      <w:r>
        <w:rPr>
          <w:rFonts w:ascii="仿宋" w:hAnsi="仿宋" w:eastAsia="仿宋"/>
        </w:rPr>
        <w:t>济宁市工业行业发展服务中心负责审定市名人的评选办法、评选细则、评委组成、确定市名人人选等评选组织工作。</w:t>
      </w:r>
    </w:p>
    <w:p>
      <w:pPr>
        <w:pStyle w:val="2"/>
        <w:adjustRightInd w:val="0"/>
        <w:ind w:left="0" w:firstLine="611" w:firstLineChars="200"/>
        <w:rPr>
          <w:rFonts w:hint="default" w:ascii="仿宋" w:hAnsi="仿宋" w:eastAsia="仿宋"/>
          <w:spacing w:val="-14"/>
        </w:rPr>
      </w:pPr>
      <w:r>
        <w:rPr>
          <w:rFonts w:ascii="仿宋" w:hAnsi="仿宋" w:eastAsia="仿宋"/>
          <w:b/>
          <w:spacing w:val="-8"/>
        </w:rPr>
        <w:t xml:space="preserve">第七条  </w:t>
      </w:r>
      <w:r>
        <w:rPr>
          <w:rFonts w:ascii="仿宋" w:hAnsi="仿宋" w:eastAsia="仿宋" w:cs="仿宋_GB2312"/>
          <w:szCs w:val="32"/>
        </w:rPr>
        <w:t>评审委员会由本市工艺美术行业专家、学者、省级以上工艺美术大师和市有关部门管理专家组成，负责作品认定和评比、名人评议评审、提出名人人选。评审委员会专家从本市专家库中抽取产生，专家应具有一定的代表性和影响力。</w:t>
      </w:r>
    </w:p>
    <w:p>
      <w:pPr>
        <w:pStyle w:val="2"/>
        <w:ind w:left="0" w:firstLine="611" w:firstLineChars="200"/>
        <w:rPr>
          <w:rFonts w:hint="default" w:ascii="仿宋" w:hAnsi="仿宋" w:eastAsia="仿宋"/>
        </w:rPr>
      </w:pPr>
      <w:r>
        <w:rPr>
          <w:rFonts w:ascii="仿宋" w:hAnsi="仿宋" w:eastAsia="仿宋"/>
          <w:b/>
          <w:spacing w:val="-8"/>
        </w:rPr>
        <w:t>第八条</w:t>
      </w:r>
      <w:r>
        <w:rPr>
          <w:rFonts w:ascii="仿宋" w:hAnsi="仿宋" w:eastAsia="仿宋"/>
          <w:spacing w:val="-8"/>
        </w:rPr>
        <w:t xml:space="preserve">  </w:t>
      </w:r>
      <w:r>
        <w:rPr>
          <w:rFonts w:ascii="仿宋" w:hAnsi="仿宋" w:eastAsia="仿宋"/>
        </w:rPr>
        <w:t>评委会一般应为7人以上的单数组成，具体人数根据申报人数确定，评委构成中，行业专家、学者、市级以上工艺美术大师所占比例不低于70%。</w:t>
      </w:r>
    </w:p>
    <w:p>
      <w:pPr>
        <w:pStyle w:val="2"/>
        <w:ind w:left="108"/>
        <w:jc w:val="center"/>
        <w:rPr>
          <w:rFonts w:hint="default" w:ascii="黑体" w:hAnsi="黑体" w:eastAsia="黑体"/>
          <w:spacing w:val="4"/>
        </w:rPr>
      </w:pPr>
      <w:r>
        <w:rPr>
          <w:rFonts w:ascii="黑体" w:hAnsi="黑体" w:eastAsia="黑体"/>
          <w:spacing w:val="4"/>
        </w:rPr>
        <w:t>第四章   评审内容和程序</w:t>
      </w:r>
    </w:p>
    <w:p>
      <w:pPr>
        <w:pStyle w:val="2"/>
        <w:ind w:left="0" w:firstLine="571" w:firstLineChars="200"/>
        <w:rPr>
          <w:rFonts w:hint="default" w:ascii="仿宋" w:hAnsi="仿宋" w:eastAsia="仿宋"/>
        </w:rPr>
      </w:pPr>
      <w:r>
        <w:rPr>
          <w:rFonts w:ascii="仿宋" w:hAnsi="仿宋" w:eastAsia="仿宋"/>
          <w:b/>
          <w:spacing w:val="-18"/>
        </w:rPr>
        <w:t>第九</w:t>
      </w:r>
      <w:r>
        <w:rPr>
          <w:rFonts w:ascii="仿宋" w:hAnsi="仿宋" w:eastAsia="仿宋"/>
          <w:b/>
        </w:rPr>
        <w:t>条</w:t>
      </w:r>
      <w:r>
        <w:rPr>
          <w:rFonts w:ascii="仿宋" w:hAnsi="仿宋" w:eastAsia="仿宋"/>
        </w:rPr>
        <w:t xml:space="preserve">  评审应注重申报作品的艺术质量和技艺水准。评审的主要内容：</w:t>
      </w:r>
    </w:p>
    <w:p>
      <w:pPr>
        <w:pStyle w:val="2"/>
        <w:ind w:left="0" w:firstLine="640" w:firstLineChars="200"/>
        <w:rPr>
          <w:rFonts w:hint="default" w:ascii="仿宋" w:hAnsi="仿宋" w:eastAsia="仿宋"/>
        </w:rPr>
      </w:pPr>
      <w:r>
        <w:rPr>
          <w:rFonts w:ascii="仿宋" w:hAnsi="仿宋" w:eastAsia="仿宋"/>
        </w:rPr>
        <w:t>（一）申报作品品种和技艺富有地方民间特色，在传承传统工艺美术技艺的基础上有所创新；</w:t>
      </w:r>
    </w:p>
    <w:p>
      <w:pPr>
        <w:pStyle w:val="2"/>
        <w:ind w:left="0" w:firstLine="640" w:firstLineChars="200"/>
        <w:rPr>
          <w:rFonts w:hint="default" w:ascii="仿宋" w:hAnsi="仿宋" w:eastAsia="仿宋"/>
        </w:rPr>
      </w:pPr>
      <w:r>
        <w:rPr>
          <w:rFonts w:ascii="仿宋" w:hAnsi="仿宋" w:eastAsia="仿宋"/>
        </w:rPr>
        <w:t>（二）为恢复、发展传统工艺美术品种，特别是濒临失传品种和独特绝技做出的贡献，以及取得的经济效益和社会效益；</w:t>
      </w:r>
    </w:p>
    <w:p>
      <w:pPr>
        <w:pStyle w:val="2"/>
        <w:ind w:left="0" w:firstLine="640" w:firstLineChars="200"/>
        <w:rPr>
          <w:rFonts w:hint="default" w:ascii="仿宋" w:hAnsi="仿宋" w:eastAsia="仿宋"/>
        </w:rPr>
      </w:pPr>
      <w:r>
        <w:rPr>
          <w:rFonts w:ascii="仿宋" w:hAnsi="仿宋" w:eastAsia="仿宋"/>
        </w:rPr>
        <w:t>（三）申报者在行业中的知名度，作品获奖、作品展览（作品研讨会、作品陈列馆）、理论科研成果、荣誉称号等情况。</w:t>
      </w:r>
    </w:p>
    <w:p>
      <w:pPr>
        <w:pStyle w:val="2"/>
        <w:ind w:left="0" w:firstLine="640" w:firstLineChars="200"/>
        <w:rPr>
          <w:rFonts w:hint="default" w:ascii="仿宋" w:hAnsi="仿宋" w:eastAsia="仿宋"/>
          <w:spacing w:val="-14"/>
        </w:rPr>
      </w:pPr>
      <w:r>
        <w:rPr>
          <w:rFonts w:ascii="仿宋" w:hAnsi="仿宋" w:eastAsia="仿宋"/>
        </w:rPr>
        <w:t>评选工作办事机构按照量化评分与专家评审相结合的原则，制定相关评审细则。</w:t>
      </w:r>
    </w:p>
    <w:p>
      <w:pPr>
        <w:pStyle w:val="2"/>
        <w:tabs>
          <w:tab w:val="left" w:pos="2396"/>
        </w:tabs>
        <w:ind w:left="0" w:firstLine="571" w:firstLineChars="200"/>
        <w:rPr>
          <w:rFonts w:hint="default" w:ascii="仿宋" w:hAnsi="仿宋" w:eastAsia="仿宋"/>
          <w:b/>
          <w:spacing w:val="-18"/>
        </w:rPr>
      </w:pPr>
      <w:r>
        <w:rPr>
          <w:rFonts w:ascii="仿宋" w:hAnsi="仿宋" w:eastAsia="仿宋"/>
          <w:b/>
          <w:spacing w:val="-18"/>
        </w:rPr>
        <w:t xml:space="preserve"> 第十条  </w:t>
      </w:r>
      <w:r>
        <w:rPr>
          <w:rFonts w:ascii="仿宋" w:hAnsi="仿宋" w:eastAsia="仿宋"/>
          <w:spacing w:val="3"/>
        </w:rPr>
        <w:t>评审程序</w:t>
      </w:r>
      <w:r>
        <w:rPr>
          <w:rFonts w:ascii="仿宋" w:hAnsi="仿宋" w:eastAsia="仿宋"/>
          <w:b/>
          <w:spacing w:val="-18"/>
        </w:rPr>
        <w:t xml:space="preserve"> </w:t>
      </w:r>
    </w:p>
    <w:p>
      <w:pPr>
        <w:pStyle w:val="2"/>
        <w:ind w:left="0" w:firstLine="640" w:firstLineChars="200"/>
        <w:rPr>
          <w:rFonts w:hint="default" w:ascii="仿宋" w:hAnsi="仿宋" w:eastAsia="仿宋"/>
        </w:rPr>
      </w:pPr>
      <w:r>
        <w:rPr>
          <w:rFonts w:ascii="仿宋" w:hAnsi="仿宋" w:eastAsia="仿宋"/>
        </w:rPr>
        <w:t xml:space="preserve">（一）资格审核 </w:t>
      </w:r>
    </w:p>
    <w:p>
      <w:pPr>
        <w:pStyle w:val="2"/>
        <w:ind w:left="0" w:firstLine="640" w:firstLineChars="200"/>
        <w:rPr>
          <w:rFonts w:hint="default" w:ascii="仿宋" w:hAnsi="仿宋" w:eastAsia="仿宋"/>
        </w:rPr>
      </w:pPr>
      <w:r>
        <w:rPr>
          <w:rFonts w:ascii="仿宋" w:hAnsi="仿宋" w:eastAsia="仿宋"/>
        </w:rPr>
        <w:t>申报者向济宁市工艺美术协会提出申请，评审办公室负责对申报材料和申报作品的审核，采取一定形式向社会公示，按照要求将有关材料和作品报送指定单位和地点。</w:t>
      </w:r>
    </w:p>
    <w:p>
      <w:pPr>
        <w:pStyle w:val="2"/>
        <w:ind w:left="0" w:firstLine="640" w:firstLineChars="200"/>
        <w:rPr>
          <w:rFonts w:hint="default" w:ascii="仿宋" w:hAnsi="仿宋" w:eastAsia="仿宋"/>
        </w:rPr>
      </w:pPr>
      <w:r>
        <w:rPr>
          <w:rFonts w:ascii="仿宋" w:hAnsi="仿宋" w:eastAsia="仿宋"/>
        </w:rPr>
        <w:t xml:space="preserve">（二）资历业绩评议 </w:t>
      </w:r>
    </w:p>
    <w:p>
      <w:pPr>
        <w:pStyle w:val="2"/>
        <w:ind w:left="0" w:firstLine="640" w:firstLineChars="200"/>
        <w:rPr>
          <w:rFonts w:hint="default" w:ascii="仿宋" w:hAnsi="仿宋" w:eastAsia="仿宋"/>
        </w:rPr>
      </w:pPr>
      <w:r>
        <w:rPr>
          <w:rFonts w:ascii="仿宋" w:hAnsi="仿宋" w:eastAsia="仿宋"/>
        </w:rPr>
        <w:t>按照评选细则要求，组织评委专家对参选人员的资历资格、获奖情况、工作业绩（人才培养、传统保护、经济社会效益）等申报材料进行量化评分和评议，作为评审参考依据。</w:t>
      </w:r>
    </w:p>
    <w:p>
      <w:pPr>
        <w:pStyle w:val="2"/>
        <w:ind w:left="0" w:firstLine="640" w:firstLineChars="200"/>
        <w:rPr>
          <w:rFonts w:hint="default" w:ascii="仿宋" w:hAnsi="仿宋" w:eastAsia="仿宋"/>
        </w:rPr>
      </w:pPr>
      <w:r>
        <w:rPr>
          <w:rFonts w:ascii="仿宋" w:hAnsi="仿宋" w:eastAsia="仿宋"/>
        </w:rPr>
        <w:t>（三）作品评议</w:t>
      </w:r>
    </w:p>
    <w:p>
      <w:pPr>
        <w:pStyle w:val="2"/>
        <w:ind w:left="0" w:firstLine="640" w:firstLineChars="200"/>
        <w:rPr>
          <w:rFonts w:hint="default" w:ascii="仿宋" w:hAnsi="仿宋" w:eastAsia="仿宋"/>
        </w:rPr>
      </w:pPr>
      <w:r>
        <w:rPr>
          <w:rFonts w:ascii="仿宋" w:hAnsi="仿宋" w:eastAsia="仿宋"/>
        </w:rPr>
        <w:t xml:space="preserve"> 参选作品在一定范围内展示，按照评选细则要求，组织评委专家对参选作品的选题立意、选材施艺、风格特色、继承创新等方面，进行量化评分和评议，作为评审主要参考依据。</w:t>
      </w:r>
    </w:p>
    <w:p>
      <w:pPr>
        <w:pStyle w:val="2"/>
        <w:ind w:left="0" w:firstLine="640" w:firstLineChars="200"/>
        <w:rPr>
          <w:rFonts w:hint="default" w:ascii="仿宋" w:hAnsi="仿宋" w:eastAsia="仿宋"/>
        </w:rPr>
      </w:pPr>
      <w:r>
        <w:rPr>
          <w:rFonts w:ascii="仿宋" w:hAnsi="仿宋" w:eastAsia="仿宋"/>
        </w:rPr>
        <w:t xml:space="preserve">（四）综合评议 </w:t>
      </w:r>
    </w:p>
    <w:p>
      <w:pPr>
        <w:pStyle w:val="2"/>
        <w:ind w:left="0" w:firstLine="640" w:firstLineChars="200"/>
        <w:rPr>
          <w:rFonts w:hint="default" w:ascii="仿宋" w:hAnsi="仿宋" w:eastAsia="仿宋"/>
        </w:rPr>
      </w:pPr>
      <w:r>
        <w:rPr>
          <w:rFonts w:ascii="仿宋" w:hAnsi="仿宋" w:eastAsia="仿宋"/>
        </w:rPr>
        <w:t>评委会根据参选作品评议情况和资历业绩评议情况，确定作品评议和资历业绩评议的权重，进行分类综合评议。</w:t>
      </w:r>
    </w:p>
    <w:p>
      <w:pPr>
        <w:pStyle w:val="2"/>
        <w:ind w:left="0" w:firstLine="640" w:firstLineChars="200"/>
        <w:rPr>
          <w:rFonts w:hint="default" w:ascii="仿宋" w:hAnsi="仿宋" w:eastAsia="仿宋"/>
        </w:rPr>
      </w:pPr>
      <w:r>
        <w:rPr>
          <w:rFonts w:ascii="仿宋" w:hAnsi="仿宋" w:eastAsia="仿宋"/>
        </w:rPr>
        <w:t xml:space="preserve">（五）投票表决 </w:t>
      </w:r>
    </w:p>
    <w:p>
      <w:pPr>
        <w:pStyle w:val="2"/>
        <w:ind w:left="0" w:firstLine="640" w:firstLineChars="200"/>
        <w:rPr>
          <w:rFonts w:hint="default" w:ascii="仿宋" w:hAnsi="仿宋" w:eastAsia="仿宋"/>
        </w:rPr>
      </w:pPr>
      <w:r>
        <w:rPr>
          <w:rFonts w:ascii="仿宋" w:hAnsi="仿宋" w:eastAsia="仿宋"/>
        </w:rPr>
        <w:t>评委会参照分类综合评议情况，进行投票表决，表决结果须经超过三分之二以上评委同意，提出市名人人选初步建议名单。</w:t>
      </w:r>
    </w:p>
    <w:p>
      <w:pPr>
        <w:pStyle w:val="2"/>
        <w:ind w:left="0" w:firstLine="640" w:firstLineChars="200"/>
        <w:rPr>
          <w:rFonts w:hint="default" w:ascii="仿宋" w:hAnsi="仿宋" w:eastAsia="仿宋"/>
        </w:rPr>
      </w:pPr>
      <w:r>
        <w:rPr>
          <w:rFonts w:ascii="仿宋" w:hAnsi="仿宋" w:eastAsia="仿宋"/>
        </w:rPr>
        <w:t>初步建议名单与综合评议情况一致、或评委没有异议的，不再进行复议，初步建议名单即为市名人人选名单。</w:t>
      </w:r>
    </w:p>
    <w:p>
      <w:pPr>
        <w:pStyle w:val="2"/>
        <w:ind w:left="0" w:firstLine="640" w:firstLineChars="200"/>
        <w:rPr>
          <w:rFonts w:hint="default" w:ascii="仿宋" w:hAnsi="仿宋" w:eastAsia="仿宋"/>
        </w:rPr>
      </w:pPr>
      <w:r>
        <w:rPr>
          <w:rFonts w:ascii="仿宋" w:hAnsi="仿宋" w:eastAsia="仿宋"/>
        </w:rPr>
        <w:t>初步建议名单与综合评议情况不一致，二名以上评委提出异议的，对异议人员进行复议。评委会根据复议表决结果确定市名人人选名单。</w:t>
      </w:r>
    </w:p>
    <w:p>
      <w:pPr>
        <w:pStyle w:val="2"/>
        <w:ind w:left="0" w:firstLine="640" w:firstLineChars="200"/>
        <w:rPr>
          <w:rFonts w:hint="default" w:ascii="仿宋" w:hAnsi="仿宋" w:eastAsia="仿宋"/>
          <w:spacing w:val="-14"/>
        </w:rPr>
      </w:pPr>
      <w:r>
        <w:rPr>
          <w:rFonts w:ascii="仿宋" w:hAnsi="仿宋" w:eastAsia="仿宋"/>
        </w:rPr>
        <w:t>（六）评审结果向社会公示，公示期不少于七个工作日。</w:t>
      </w:r>
      <w:r>
        <w:rPr>
          <w:rFonts w:ascii="仿宋" w:hAnsi="仿宋" w:eastAsia="仿宋"/>
          <w:spacing w:val="-14"/>
        </w:rPr>
        <w:t xml:space="preserve"> </w:t>
      </w:r>
    </w:p>
    <w:p>
      <w:pPr>
        <w:pStyle w:val="2"/>
        <w:tabs>
          <w:tab w:val="left" w:pos="2404"/>
        </w:tabs>
        <w:ind w:left="0" w:firstLine="623" w:firstLineChars="200"/>
        <w:rPr>
          <w:rFonts w:hint="default" w:ascii="仿宋" w:hAnsi="仿宋" w:eastAsia="仿宋"/>
          <w:spacing w:val="-14"/>
        </w:rPr>
      </w:pPr>
      <w:r>
        <w:rPr>
          <w:rFonts w:ascii="仿宋" w:hAnsi="仿宋" w:eastAsia="仿宋"/>
          <w:b/>
          <w:spacing w:val="-5"/>
        </w:rPr>
        <w:t>第十一条</w:t>
      </w:r>
      <w:r>
        <w:rPr>
          <w:rFonts w:ascii="仿宋" w:hAnsi="仿宋" w:eastAsia="仿宋"/>
          <w:spacing w:val="-5"/>
        </w:rPr>
        <w:t xml:space="preserve">  </w:t>
      </w:r>
      <w:r>
        <w:rPr>
          <w:rFonts w:ascii="仿宋" w:hAnsi="仿宋" w:eastAsia="仿宋"/>
        </w:rPr>
        <w:t>经公示无异议的，由市工业行业发展服务中心、市工艺美术协会授予“济宁市工艺美术名人”荣誉称号，予以公布，颁发荣誉证书。</w:t>
      </w:r>
    </w:p>
    <w:p>
      <w:pPr>
        <w:pStyle w:val="2"/>
        <w:tabs>
          <w:tab w:val="left" w:pos="1896"/>
          <w:tab w:val="center" w:pos="4533"/>
        </w:tabs>
        <w:ind w:left="108"/>
        <w:jc w:val="left"/>
        <w:rPr>
          <w:rFonts w:hint="default" w:ascii="黑体" w:hAnsi="黑体" w:eastAsia="黑体"/>
          <w:spacing w:val="4"/>
        </w:rPr>
      </w:pPr>
      <w:r>
        <w:rPr>
          <w:rFonts w:hint="default" w:ascii="黑体" w:hAnsi="黑体" w:eastAsia="黑体"/>
          <w:b/>
          <w:spacing w:val="4"/>
        </w:rPr>
        <w:tab/>
      </w:r>
      <w:r>
        <w:rPr>
          <w:rFonts w:hint="default" w:ascii="黑体" w:hAnsi="黑体" w:eastAsia="黑体"/>
          <w:b/>
          <w:spacing w:val="4"/>
        </w:rPr>
        <w:tab/>
      </w:r>
      <w:r>
        <w:rPr>
          <w:rFonts w:ascii="黑体" w:hAnsi="黑体" w:eastAsia="黑体"/>
          <w:spacing w:val="4"/>
        </w:rPr>
        <w:t>第五章  监督管理</w:t>
      </w:r>
    </w:p>
    <w:p>
      <w:pPr>
        <w:pStyle w:val="2"/>
        <w:tabs>
          <w:tab w:val="left" w:pos="2404"/>
        </w:tabs>
        <w:ind w:left="0" w:firstLine="623" w:firstLineChars="200"/>
        <w:rPr>
          <w:rFonts w:hint="default" w:ascii="仿宋" w:hAnsi="仿宋" w:eastAsia="仿宋"/>
        </w:rPr>
      </w:pPr>
      <w:r>
        <w:rPr>
          <w:rFonts w:ascii="仿宋" w:hAnsi="仿宋" w:eastAsia="仿宋"/>
          <w:b/>
          <w:spacing w:val="-5"/>
        </w:rPr>
        <w:t>第十二条</w:t>
      </w:r>
      <w:r>
        <w:rPr>
          <w:rFonts w:ascii="仿宋" w:hAnsi="仿宋" w:eastAsia="仿宋"/>
          <w:spacing w:val="-5"/>
        </w:rPr>
        <w:t xml:space="preserve">  </w:t>
      </w:r>
      <w:r>
        <w:rPr>
          <w:rFonts w:ascii="仿宋" w:hAnsi="仿宋" w:eastAsia="仿宋"/>
        </w:rPr>
        <w:t>申报者隐瞒有关情况或者提供虚假材料进行申报的，取消评审资格。</w:t>
      </w:r>
    </w:p>
    <w:p>
      <w:pPr>
        <w:pStyle w:val="2"/>
        <w:tabs>
          <w:tab w:val="left" w:pos="2404"/>
        </w:tabs>
        <w:ind w:left="0" w:firstLine="640" w:firstLineChars="200"/>
        <w:rPr>
          <w:rFonts w:hint="default" w:ascii="仿宋" w:hAnsi="仿宋" w:eastAsia="仿宋"/>
        </w:rPr>
      </w:pPr>
      <w:r>
        <w:rPr>
          <w:rFonts w:ascii="仿宋" w:hAnsi="仿宋" w:eastAsia="仿宋"/>
        </w:rPr>
        <w:t>申报者以欺骗、弄虚作假等不正当手段取得市名人称号，经调查属实的，撤销荣誉称号，收回资格证书，并给予通报批评。</w:t>
      </w:r>
    </w:p>
    <w:p>
      <w:pPr>
        <w:pStyle w:val="2"/>
        <w:tabs>
          <w:tab w:val="left" w:pos="2404"/>
        </w:tabs>
        <w:ind w:left="0" w:firstLine="623" w:firstLineChars="200"/>
        <w:rPr>
          <w:rFonts w:hint="default" w:ascii="仿宋" w:hAnsi="仿宋" w:eastAsia="仿宋"/>
        </w:rPr>
      </w:pPr>
      <w:r>
        <w:rPr>
          <w:rFonts w:ascii="仿宋" w:hAnsi="仿宋" w:eastAsia="仿宋"/>
          <w:b/>
          <w:spacing w:val="-5"/>
        </w:rPr>
        <w:t>第十三条</w:t>
      </w:r>
      <w:r>
        <w:rPr>
          <w:rFonts w:ascii="仿宋" w:hAnsi="仿宋" w:eastAsia="仿宋"/>
          <w:spacing w:val="-5"/>
        </w:rPr>
        <w:t xml:space="preserve">  </w:t>
      </w:r>
      <w:r>
        <w:rPr>
          <w:rFonts w:ascii="仿宋" w:hAnsi="仿宋" w:eastAsia="仿宋"/>
        </w:rPr>
        <w:t>参与市名人评审工作的评委应严格保守秘密，按照规定程序和标准，客观公正、认真负责地开展工作，自觉遵守评审工作纪律。有下列情况之一者，取消其评委资格：</w:t>
      </w:r>
    </w:p>
    <w:p>
      <w:pPr>
        <w:pStyle w:val="2"/>
        <w:tabs>
          <w:tab w:val="left" w:pos="2404"/>
        </w:tabs>
        <w:ind w:left="0" w:firstLine="640" w:firstLineChars="200"/>
        <w:rPr>
          <w:rFonts w:hint="default" w:ascii="仿宋" w:hAnsi="仿宋" w:eastAsia="仿宋"/>
        </w:rPr>
      </w:pPr>
      <w:r>
        <w:rPr>
          <w:rFonts w:ascii="仿宋" w:hAnsi="仿宋" w:eastAsia="仿宋"/>
        </w:rPr>
        <w:t>（一）评审期间向外界透露评审情况的；</w:t>
      </w:r>
    </w:p>
    <w:p>
      <w:pPr>
        <w:pStyle w:val="2"/>
        <w:tabs>
          <w:tab w:val="left" w:pos="2404"/>
        </w:tabs>
        <w:ind w:left="0" w:firstLine="640" w:firstLineChars="200"/>
        <w:rPr>
          <w:rFonts w:hint="default" w:ascii="仿宋" w:hAnsi="仿宋" w:eastAsia="仿宋"/>
        </w:rPr>
      </w:pPr>
      <w:r>
        <w:rPr>
          <w:rFonts w:ascii="仿宋" w:hAnsi="仿宋" w:eastAsia="仿宋"/>
        </w:rPr>
        <w:t>（二）为申报者许诺、游说，产生不良影响的；</w:t>
      </w:r>
    </w:p>
    <w:p>
      <w:pPr>
        <w:pStyle w:val="2"/>
        <w:tabs>
          <w:tab w:val="left" w:pos="2404"/>
        </w:tabs>
        <w:ind w:left="0" w:firstLine="640" w:firstLineChars="200"/>
        <w:rPr>
          <w:rFonts w:hint="default" w:ascii="仿宋" w:hAnsi="仿宋" w:eastAsia="仿宋"/>
        </w:rPr>
      </w:pPr>
      <w:r>
        <w:rPr>
          <w:rFonts w:ascii="仿宋" w:hAnsi="仿宋" w:eastAsia="仿宋"/>
        </w:rPr>
        <w:t>（三）其他影响评审公正的行为。</w:t>
      </w:r>
    </w:p>
    <w:p>
      <w:pPr>
        <w:pStyle w:val="2"/>
        <w:ind w:left="0" w:firstLine="623" w:firstLineChars="200"/>
        <w:rPr>
          <w:rFonts w:hint="default" w:ascii="仿宋" w:hAnsi="仿宋" w:eastAsia="仿宋"/>
          <w:color w:val="000000"/>
          <w:szCs w:val="32"/>
        </w:rPr>
      </w:pPr>
      <w:r>
        <w:rPr>
          <w:rFonts w:ascii="仿宋" w:hAnsi="仿宋" w:eastAsia="仿宋"/>
          <w:b/>
          <w:spacing w:val="-5"/>
        </w:rPr>
        <w:t>第十四条</w:t>
      </w:r>
      <w:r>
        <w:rPr>
          <w:rFonts w:ascii="仿宋" w:hAnsi="仿宋" w:eastAsia="仿宋"/>
          <w:spacing w:val="-5"/>
        </w:rPr>
        <w:t xml:space="preserve">  </w:t>
      </w:r>
      <w:r>
        <w:rPr>
          <w:rFonts w:ascii="仿宋" w:hAnsi="仿宋" w:eastAsia="仿宋"/>
          <w:color w:val="000000"/>
          <w:szCs w:val="32"/>
        </w:rPr>
        <w:t>参与市名人评审工作的有关单位和人员要严于律己、公正廉洁，严格按规定开展评审工作。滥用职权、玩忽职守、徇私舞弊，弄虚作假或者收受贿赂的，将依法给予处分。</w:t>
      </w:r>
    </w:p>
    <w:p>
      <w:pPr>
        <w:pStyle w:val="2"/>
        <w:tabs>
          <w:tab w:val="left" w:pos="2755"/>
        </w:tabs>
        <w:ind w:left="0" w:firstLine="599" w:firstLineChars="200"/>
        <w:rPr>
          <w:rFonts w:hint="default" w:ascii="仿宋" w:hAnsi="仿宋" w:eastAsia="仿宋"/>
          <w:color w:val="000000"/>
        </w:rPr>
      </w:pPr>
      <w:r>
        <w:rPr>
          <w:rFonts w:ascii="仿宋" w:hAnsi="仿宋" w:eastAsia="仿宋"/>
          <w:b/>
          <w:spacing w:val="-11"/>
        </w:rPr>
        <w:t>第十五</w:t>
      </w:r>
      <w:r>
        <w:rPr>
          <w:rFonts w:ascii="仿宋" w:hAnsi="仿宋" w:eastAsia="仿宋"/>
          <w:b/>
        </w:rPr>
        <w:t>条</w:t>
      </w:r>
      <w:r>
        <w:rPr>
          <w:rFonts w:ascii="仿宋" w:hAnsi="仿宋" w:eastAsia="仿宋"/>
        </w:rPr>
        <w:t xml:space="preserve">  </w:t>
      </w:r>
      <w:r>
        <w:rPr>
          <w:rFonts w:hint="default" w:ascii="仿宋" w:hAnsi="仿宋" w:eastAsia="仿宋"/>
          <w:color w:val="000000"/>
          <w:szCs w:val="32"/>
        </w:rPr>
        <w:t>参加市名人评选工作的有关人员，严格执行回避制度，属回避范围人员不得参与评审相关工作。</w:t>
      </w:r>
    </w:p>
    <w:p>
      <w:pPr>
        <w:pStyle w:val="2"/>
        <w:ind w:left="0" w:firstLine="627" w:firstLineChars="200"/>
        <w:rPr>
          <w:rFonts w:hint="default" w:ascii="仿宋" w:hAnsi="仿宋" w:eastAsia="仿宋"/>
          <w:b/>
          <w:color w:val="000000"/>
          <w:spacing w:val="-4"/>
        </w:rPr>
      </w:pPr>
      <w:r>
        <w:rPr>
          <w:rFonts w:ascii="仿宋" w:hAnsi="仿宋" w:eastAsia="仿宋"/>
          <w:b/>
          <w:color w:val="000000"/>
          <w:spacing w:val="-4"/>
        </w:rPr>
        <w:t>第十六条</w:t>
      </w:r>
      <w:r>
        <w:rPr>
          <w:rFonts w:ascii="仿宋" w:hAnsi="仿宋" w:eastAsia="仿宋"/>
          <w:color w:val="000000"/>
          <w:spacing w:val="-4"/>
        </w:rPr>
        <w:t xml:space="preserve">  为了便于进一步做好市工艺美术名人的服务管理工作，市工艺美术协会吸纳获得市名人称号的从业者成为市工艺美术协会会员。</w:t>
      </w:r>
    </w:p>
    <w:p>
      <w:pPr>
        <w:pStyle w:val="2"/>
        <w:ind w:left="0" w:firstLine="627" w:firstLineChars="200"/>
        <w:rPr>
          <w:rFonts w:hint="default" w:ascii="仿宋" w:hAnsi="仿宋" w:eastAsia="仿宋"/>
        </w:rPr>
      </w:pPr>
      <w:r>
        <w:rPr>
          <w:rFonts w:ascii="仿宋" w:hAnsi="仿宋" w:eastAsia="仿宋"/>
          <w:b/>
          <w:spacing w:val="-4"/>
        </w:rPr>
        <w:t>第十七条</w:t>
      </w:r>
      <w:r>
        <w:rPr>
          <w:rFonts w:ascii="仿宋" w:hAnsi="仿宋" w:eastAsia="仿宋"/>
          <w:spacing w:val="-4"/>
        </w:rPr>
        <w:t xml:space="preserve">  </w:t>
      </w:r>
      <w:r>
        <w:rPr>
          <w:rFonts w:ascii="仿宋" w:hAnsi="仿宋" w:eastAsia="仿宋"/>
        </w:rPr>
        <w:t>本办法自发布之日起施行。</w:t>
      </w:r>
    </w:p>
    <w:p>
      <w:pPr>
        <w:tabs>
          <w:tab w:val="right" w:pos="8958"/>
        </w:tabs>
        <w:rPr>
          <w:rFonts w:ascii="仿宋" w:hAnsi="仿宋" w:eastAsia="仿宋"/>
          <w:sz w:val="32"/>
        </w:rPr>
      </w:pPr>
    </w:p>
    <w:p>
      <w:pPr>
        <w:ind w:firstLine="640" w:firstLineChars="200"/>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270A9"/>
    <w:rsid w:val="476270A9"/>
    <w:rsid w:val="7347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line="240" w:lineRule="auto"/>
      <w:ind w:left="107"/>
    </w:pPr>
    <w:rPr>
      <w:rFonts w:hint="eastAsia" w:ascii="PMingLiU" w:hAnsi="PMingLiU" w:eastAsia="PMingLiU"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2020-05-29T05:07:00Z</dcterms:created>
  <dc:creator>闫庆元</dc:creator>
  <cp:lastModifiedBy>闫庆元</cp:lastModifiedBy>
  <dcterms:modified xsi:type="dcterms:W3CDTF">2020-05-29T05:07:39Z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