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50" w:rsidRDefault="00CC0E50" w:rsidP="00CC0E50">
      <w:pPr>
        <w:tabs>
          <w:tab w:val="left" w:pos="6120"/>
        </w:tabs>
        <w:spacing w:line="600" w:lineRule="exact"/>
        <w:rPr>
          <w:rFonts w:ascii="Times New Roman" w:eastAsia="方正楷体简体" w:hAnsi="Times New Roman" w:cs="方正楷体简体" w:hint="eastAsia"/>
          <w:b/>
          <w:bCs/>
          <w:sz w:val="32"/>
          <w:szCs w:val="32"/>
        </w:rPr>
      </w:pPr>
      <w:r>
        <w:rPr>
          <w:rFonts w:ascii="Times New Roman" w:eastAsia="方正楷体简体" w:hAnsi="Times New Roman" w:cs="方正楷体简体" w:hint="eastAsia"/>
          <w:b/>
          <w:bCs/>
          <w:sz w:val="32"/>
          <w:szCs w:val="32"/>
        </w:rPr>
        <w:t>附件</w:t>
      </w:r>
      <w:r>
        <w:rPr>
          <w:rFonts w:ascii="Times New Roman" w:eastAsia="方正楷体简体" w:hAnsi="Times New Roman" w:cs="方正楷体简体" w:hint="eastAsia"/>
          <w:b/>
          <w:bCs/>
          <w:sz w:val="32"/>
          <w:szCs w:val="32"/>
        </w:rPr>
        <w:t>3</w:t>
      </w:r>
    </w:p>
    <w:p w:rsidR="00CC0E50" w:rsidRDefault="00CC0E50" w:rsidP="00CC0E50">
      <w:pPr>
        <w:spacing w:after="247" w:line="259" w:lineRule="auto"/>
        <w:jc w:val="center"/>
        <w:rPr>
          <w:rFonts w:ascii="Times New Roman" w:eastAsia="方正小标宋简体" w:hAnsi="Times New Roman" w:hint="eastAsia"/>
          <w:b/>
          <w:sz w:val="44"/>
          <w:szCs w:val="44"/>
        </w:rPr>
      </w:pPr>
    </w:p>
    <w:p w:rsidR="00CC0E50" w:rsidRDefault="00CC0E50" w:rsidP="00CC0E50">
      <w:pPr>
        <w:spacing w:after="247" w:line="259" w:lineRule="auto"/>
        <w:jc w:val="center"/>
        <w:rPr>
          <w:rFonts w:ascii="Times New Roman" w:eastAsia="黑体" w:hAnsi="Times New Roman" w:cs="仿宋"/>
          <w:b/>
          <w:bCs/>
          <w:sz w:val="32"/>
          <w:szCs w:val="32"/>
        </w:rPr>
      </w:pPr>
      <w:r>
        <w:rPr>
          <w:rFonts w:ascii="Times New Roman" w:eastAsia="方正小标宋简体" w:hAnsi="Times New Roman" w:hint="eastAsia"/>
          <w:b/>
          <w:sz w:val="44"/>
          <w:szCs w:val="44"/>
        </w:rPr>
        <w:t>工业企业现场管理星级评价评分办法</w:t>
      </w:r>
    </w:p>
    <w:p w:rsidR="00CC0E50" w:rsidRDefault="00CC0E50" w:rsidP="00CC0E50">
      <w:pPr>
        <w:widowControl/>
        <w:spacing w:line="580" w:lineRule="exact"/>
        <w:ind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本评分办法根据《企业现场管理准则》国家标准（</w:t>
      </w:r>
      <w:r>
        <w:rPr>
          <w:rFonts w:ascii="Times New Roman" w:eastAsia="方正仿宋简体" w:hAnsi="Times New Roman" w:hint="eastAsia"/>
          <w:b/>
          <w:color w:val="000000"/>
          <w:sz w:val="32"/>
          <w:szCs w:val="32"/>
        </w:rPr>
        <w:t>GB/T29590</w:t>
      </w:r>
      <w:r>
        <w:rPr>
          <w:rFonts w:ascii="Times New Roman" w:eastAsia="方正仿宋简体" w:hAnsi="Times New Roman" w:hint="eastAsia"/>
          <w:b/>
          <w:color w:val="000000"/>
          <w:sz w:val="32"/>
          <w:szCs w:val="32"/>
        </w:rPr>
        <w:t>一</w:t>
      </w:r>
      <w:r>
        <w:rPr>
          <w:rFonts w:ascii="Times New Roman" w:eastAsia="方正仿宋简体" w:hAnsi="Times New Roman" w:hint="eastAsia"/>
          <w:b/>
          <w:color w:val="000000"/>
          <w:sz w:val="32"/>
          <w:szCs w:val="32"/>
        </w:rPr>
        <w:t>2013</w:t>
      </w:r>
      <w:r>
        <w:rPr>
          <w:rFonts w:ascii="Times New Roman" w:eastAsia="方正仿宋简体" w:hAnsi="Times New Roman" w:hint="eastAsia"/>
          <w:b/>
          <w:color w:val="000000"/>
          <w:sz w:val="32"/>
          <w:szCs w:val="32"/>
        </w:rPr>
        <w:t>）制订，可用于对生产制造型企业现场管理水平进行评价。</w:t>
      </w:r>
    </w:p>
    <w:p w:rsidR="00CC0E50" w:rsidRDefault="00CC0E50" w:rsidP="00CC0E50">
      <w:pPr>
        <w:widowControl/>
        <w:spacing w:line="580" w:lineRule="exact"/>
        <w:ind w:left="14" w:firstLineChars="200" w:firstLine="626"/>
        <w:rPr>
          <w:rFonts w:ascii="Times New Roman" w:eastAsia="方正黑体简体" w:hAnsi="Times New Roman"/>
          <w:b/>
          <w:bCs/>
          <w:color w:val="000000"/>
          <w:sz w:val="32"/>
          <w:szCs w:val="32"/>
        </w:rPr>
      </w:pPr>
      <w:r>
        <w:rPr>
          <w:rFonts w:ascii="Times New Roman" w:eastAsia="方正黑体简体" w:hAnsi="Times New Roman" w:hint="eastAsia"/>
          <w:b/>
          <w:bCs/>
          <w:color w:val="000000"/>
          <w:sz w:val="32"/>
          <w:szCs w:val="32"/>
        </w:rPr>
        <w:t xml:space="preserve">1. </w:t>
      </w:r>
      <w:r>
        <w:rPr>
          <w:rFonts w:ascii="Times New Roman" w:eastAsia="方正黑体简体" w:hAnsi="Times New Roman" w:hint="eastAsia"/>
          <w:b/>
          <w:bCs/>
          <w:color w:val="000000"/>
          <w:sz w:val="32"/>
          <w:szCs w:val="32"/>
        </w:rPr>
        <w:t>评分说明</w:t>
      </w:r>
    </w:p>
    <w:p w:rsidR="00CC0E50" w:rsidRDefault="00CC0E50" w:rsidP="00CC0E50">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根据《企业现场管理准则》的要求，对现场管理推进要素、过程及结果进行条款评价。</w:t>
      </w:r>
    </w:p>
    <w:p w:rsidR="00CC0E50" w:rsidRDefault="00CC0E50" w:rsidP="00CC0E50">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b/>
          <w:color w:val="000000"/>
          <w:sz w:val="32"/>
          <w:szCs w:val="32"/>
        </w:rPr>
        <w:t>a</w:t>
      </w:r>
      <w:r>
        <w:rPr>
          <w:rFonts w:ascii="Times New Roman" w:eastAsia="方正仿宋简体" w:hAnsi="Times New Roman" w:hint="eastAsia"/>
          <w:b/>
          <w:color w:val="000000"/>
          <w:sz w:val="32"/>
          <w:szCs w:val="32"/>
        </w:rPr>
        <w:t>）推进要素主要评价企业的战略、管理资源等与现场管理结合的情况；</w:t>
      </w:r>
    </w:p>
    <w:p w:rsidR="00CC0E50" w:rsidRDefault="00CC0E50" w:rsidP="00CC0E50">
      <w:pPr>
        <w:widowControl/>
        <w:spacing w:line="580" w:lineRule="exact"/>
        <w:ind w:right="1172"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b</w:t>
      </w:r>
      <w:r>
        <w:rPr>
          <w:rFonts w:ascii="Times New Roman" w:eastAsia="方正仿宋简体" w:hAnsi="Times New Roman" w:hint="eastAsia"/>
          <w:b/>
          <w:color w:val="000000"/>
          <w:sz w:val="32"/>
          <w:szCs w:val="32"/>
        </w:rPr>
        <w:t>）过程主要评价过程实施的科学性和有效性；</w:t>
      </w:r>
      <w:r>
        <w:rPr>
          <w:rFonts w:ascii="Times New Roman" w:eastAsia="方正仿宋简体" w:hAnsi="Times New Roman" w:hint="eastAsia"/>
          <w:b/>
          <w:color w:val="000000"/>
          <w:sz w:val="32"/>
          <w:szCs w:val="32"/>
        </w:rPr>
        <w:t xml:space="preserve"> </w:t>
      </w:r>
    </w:p>
    <w:p w:rsidR="00CC0E50" w:rsidRDefault="00CC0E50" w:rsidP="00CC0E50">
      <w:pPr>
        <w:widowControl/>
        <w:spacing w:line="580" w:lineRule="exact"/>
        <w:ind w:right="-108"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c</w:t>
      </w:r>
      <w:r>
        <w:rPr>
          <w:rFonts w:ascii="Times New Roman" w:eastAsia="方正仿宋简体" w:hAnsi="Times New Roman" w:hint="eastAsia"/>
          <w:b/>
          <w:color w:val="000000"/>
          <w:sz w:val="32"/>
          <w:szCs w:val="32"/>
        </w:rPr>
        <w:t>）结果主要评价现场管理和持续改进达到的效果；评价的结果采取五星、四星、三星三个等级。</w:t>
      </w:r>
    </w:p>
    <w:p w:rsidR="00CC0E50" w:rsidRDefault="00CC0E50" w:rsidP="00CC0E50">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三星级：</w:t>
      </w:r>
      <w:r>
        <w:rPr>
          <w:rFonts w:ascii="Times New Roman" w:eastAsia="方正仿宋简体" w:hAnsi="Times New Roman" w:hint="eastAsia"/>
          <w:b/>
          <w:color w:val="000000"/>
          <w:sz w:val="32"/>
          <w:szCs w:val="32"/>
        </w:rPr>
        <w:t>600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799</w:t>
      </w:r>
      <w:r>
        <w:rPr>
          <w:rFonts w:ascii="Times New Roman" w:eastAsia="方正仿宋简体" w:hAnsi="Times New Roman" w:hint="eastAsia"/>
          <w:b/>
          <w:color w:val="000000"/>
          <w:sz w:val="32"/>
          <w:szCs w:val="32"/>
        </w:rPr>
        <w:t>分。企业设定了现场管理的目标，建立了比较完整的现场管理流程，能够使用相应的管理工具和方法进行持续改进；</w:t>
      </w:r>
    </w:p>
    <w:p w:rsidR="00CC0E50" w:rsidRDefault="00CC0E50" w:rsidP="00CC0E50">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四星级：</w:t>
      </w:r>
      <w:r>
        <w:rPr>
          <w:rFonts w:ascii="Times New Roman" w:eastAsia="方正仿宋简体" w:hAnsi="Times New Roman" w:hint="eastAsia"/>
          <w:b/>
          <w:color w:val="000000"/>
          <w:sz w:val="32"/>
          <w:szCs w:val="32"/>
        </w:rPr>
        <w:t>800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899</w:t>
      </w:r>
      <w:r>
        <w:rPr>
          <w:rFonts w:ascii="Times New Roman" w:eastAsia="方正仿宋简体" w:hAnsi="Times New Roman" w:hint="eastAsia"/>
          <w:b/>
          <w:color w:val="000000"/>
          <w:sz w:val="32"/>
          <w:szCs w:val="32"/>
        </w:rPr>
        <w:t>分。企业设定了明确量化的现场管理目标，建立了完善的现场管理和持续改进的流程，能够正确选择和使用相应的管理工具和方法；</w:t>
      </w:r>
    </w:p>
    <w:p w:rsidR="00CC0E50" w:rsidRDefault="00CC0E50" w:rsidP="00CC0E50">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五星级：</w:t>
      </w:r>
      <w:r>
        <w:rPr>
          <w:rFonts w:ascii="Times New Roman" w:eastAsia="方正仿宋简体" w:hAnsi="Times New Roman" w:hint="eastAsia"/>
          <w:b/>
          <w:color w:val="000000"/>
          <w:sz w:val="32"/>
          <w:szCs w:val="32"/>
        </w:rPr>
        <w:t>900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1000</w:t>
      </w:r>
      <w:r>
        <w:rPr>
          <w:rFonts w:ascii="Times New Roman" w:eastAsia="方正仿宋简体" w:hAnsi="Times New Roman" w:hint="eastAsia"/>
          <w:b/>
          <w:color w:val="000000"/>
          <w:sz w:val="32"/>
          <w:szCs w:val="32"/>
        </w:rPr>
        <w:t>分。企业将减少浪费、提高效率、降低成本融入到企业文化中，科学、灵活地使用相应的工具和方法对</w:t>
      </w:r>
      <w:r>
        <w:rPr>
          <w:rFonts w:ascii="Times New Roman" w:eastAsia="方正仿宋简体" w:hAnsi="Times New Roman" w:hint="eastAsia"/>
          <w:b/>
          <w:color w:val="000000"/>
          <w:sz w:val="32"/>
          <w:szCs w:val="32"/>
        </w:rPr>
        <w:lastRenderedPageBreak/>
        <w:t>现场管理流程进行持续的改进，实现优质、高效、低耗、均衡、安全、文明的生产作业。企业的现场管理水平可以作为本行业的标杆。</w:t>
      </w:r>
    </w:p>
    <w:p w:rsidR="00CC0E50" w:rsidRDefault="00CC0E50" w:rsidP="00CC0E50">
      <w:pPr>
        <w:widowControl/>
        <w:spacing w:line="580" w:lineRule="exact"/>
        <w:ind w:left="14" w:firstLineChars="200" w:firstLine="626"/>
        <w:rPr>
          <w:rFonts w:ascii="Times New Roman" w:eastAsia="方正仿宋简体" w:hAnsi="Times New Roman"/>
          <w:b/>
          <w:bCs/>
          <w:color w:val="000000"/>
          <w:sz w:val="32"/>
          <w:szCs w:val="32"/>
        </w:rPr>
      </w:pPr>
      <w:r>
        <w:rPr>
          <w:rFonts w:ascii="Times New Roman" w:eastAsia="方正仿宋简体" w:hAnsi="Times New Roman" w:hint="eastAsia"/>
          <w:b/>
          <w:bCs/>
          <w:color w:val="000000"/>
          <w:sz w:val="32"/>
          <w:szCs w:val="32"/>
        </w:rPr>
        <w:t xml:space="preserve">2. </w:t>
      </w:r>
      <w:r>
        <w:rPr>
          <w:rFonts w:ascii="Times New Roman" w:eastAsia="方正仿宋简体" w:hAnsi="Times New Roman" w:hint="eastAsia"/>
          <w:b/>
          <w:bCs/>
          <w:color w:val="000000"/>
          <w:sz w:val="32"/>
          <w:szCs w:val="32"/>
        </w:rPr>
        <w:t>评分指南</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2.1</w:t>
      </w:r>
      <w:r>
        <w:rPr>
          <w:rFonts w:ascii="Times New Roman" w:eastAsia="方正仿宋简体" w:hAnsi="Times New Roman" w:hint="eastAsia"/>
          <w:b/>
          <w:color w:val="000000"/>
          <w:sz w:val="32"/>
          <w:szCs w:val="32"/>
        </w:rPr>
        <w:t>现场管理的评价项目和评价内容详见现场管理评价表。通过现场观察、查证资料、人员交谈等方式，给出评价结论、分数和等级。</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2.2</w:t>
      </w:r>
      <w:r>
        <w:rPr>
          <w:rFonts w:ascii="Times New Roman" w:eastAsia="方正仿宋简体" w:hAnsi="Times New Roman" w:hint="eastAsia"/>
          <w:b/>
          <w:color w:val="000000"/>
          <w:sz w:val="32"/>
          <w:szCs w:val="32"/>
        </w:rPr>
        <w:t>推进要素条款的评价，采用成熟度的评价方式。根据高层领导对现场管理的参与程度、人员素质状况，以及现场管理的持续改善效果，给予打分。</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2.3</w:t>
      </w:r>
      <w:r>
        <w:rPr>
          <w:rFonts w:ascii="Times New Roman" w:eastAsia="方正仿宋简体" w:hAnsi="Times New Roman" w:hint="eastAsia"/>
          <w:b/>
          <w:color w:val="000000"/>
          <w:sz w:val="32"/>
          <w:szCs w:val="32"/>
        </w:rPr>
        <w:t>过程条款采用符合性和成熟度相结合的评价方式。对于有明确指标及相关法律法规要求的条款，根据是否符合要求给予打分；对于工具、方法使用水平等管理状况评价要求，根据企业实际的完成情况和取得的效果给予打分。</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2.4</w:t>
      </w:r>
      <w:r>
        <w:rPr>
          <w:rFonts w:ascii="Times New Roman" w:eastAsia="方正仿宋简体" w:hAnsi="Times New Roman" w:hint="eastAsia"/>
          <w:b/>
          <w:color w:val="000000"/>
          <w:sz w:val="32"/>
          <w:szCs w:val="32"/>
        </w:rPr>
        <w:t>结果条款采用符合性评价方式。根据过程结果满足要求的水平给予打分。</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2.5</w:t>
      </w:r>
      <w:r>
        <w:rPr>
          <w:rFonts w:ascii="Times New Roman" w:eastAsia="方正仿宋简体" w:hAnsi="Times New Roman" w:hint="eastAsia"/>
          <w:b/>
          <w:color w:val="000000"/>
          <w:sz w:val="32"/>
          <w:szCs w:val="32"/>
        </w:rPr>
        <w:t>在评价表中，五星涵盖四星与三星的内容，只有满足了三星、四星、五星中所规定的全部要求，此条款才能给予五星级的评价分数。</w:t>
      </w:r>
    </w:p>
    <w:p w:rsidR="00CC0E50" w:rsidRDefault="00CC0E50" w:rsidP="00CC0E50">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2.6</w:t>
      </w:r>
      <w:r>
        <w:rPr>
          <w:rFonts w:ascii="Times New Roman" w:eastAsia="方正仿宋简体" w:hAnsi="Times New Roman" w:hint="eastAsia"/>
          <w:b/>
          <w:color w:val="000000"/>
          <w:sz w:val="32"/>
          <w:szCs w:val="32"/>
        </w:rPr>
        <w:t>建议打分采用先打百分比，最后与各条款分值相乘积计算总分。</w:t>
      </w:r>
    </w:p>
    <w:p w:rsidR="00CC0E50" w:rsidRDefault="00CC0E50" w:rsidP="00CC0E50">
      <w:pPr>
        <w:widowControl/>
        <w:spacing w:line="580" w:lineRule="exact"/>
        <w:ind w:left="14" w:firstLineChars="200" w:firstLine="626"/>
        <w:rPr>
          <w:rFonts w:ascii="Times New Roman" w:eastAsia="方正仿宋简体" w:hAnsi="Times New Roman" w:hint="eastAsia"/>
          <w:b/>
          <w:color w:val="000000"/>
          <w:sz w:val="32"/>
          <w:szCs w:val="32"/>
        </w:rPr>
      </w:pPr>
      <w:r>
        <w:rPr>
          <w:rFonts w:ascii="Times New Roman" w:eastAsia="方正仿宋简体" w:hAnsi="Times New Roman" w:hint="eastAsia"/>
          <w:b/>
          <w:bCs/>
          <w:color w:val="000000"/>
          <w:sz w:val="32"/>
          <w:szCs w:val="32"/>
        </w:rPr>
        <w:t>2.7</w:t>
      </w:r>
      <w:r>
        <w:rPr>
          <w:rFonts w:ascii="Times New Roman" w:eastAsia="方正仿宋简体" w:hAnsi="Times New Roman" w:hint="eastAsia"/>
          <w:b/>
          <w:color w:val="000000"/>
          <w:sz w:val="32"/>
          <w:szCs w:val="32"/>
        </w:rPr>
        <w:t>企业在现场管理过程中所使用的工具和方法不局限于表中所提到的工具和方法。</w:t>
      </w:r>
    </w:p>
    <w:p w:rsidR="0095457B" w:rsidRDefault="0095457B" w:rsidP="0095457B">
      <w:pPr>
        <w:widowControl/>
        <w:spacing w:line="580" w:lineRule="exact"/>
        <w:jc w:val="center"/>
        <w:rPr>
          <w:rFonts w:ascii="Times New Roman" w:eastAsia="方正仿宋简体" w:hAnsi="Times New Roman"/>
          <w:b/>
          <w:color w:val="000000"/>
          <w:sz w:val="32"/>
          <w:szCs w:val="32"/>
        </w:rPr>
      </w:pPr>
      <w:r>
        <w:rPr>
          <w:rFonts w:ascii="Times New Roman" w:eastAsia="方正小标宋简体" w:hAnsi="Times New Roman" w:cs="仿宋" w:hint="eastAsia"/>
          <w:b/>
          <w:bCs/>
          <w:sz w:val="36"/>
          <w:szCs w:val="36"/>
        </w:rPr>
        <w:lastRenderedPageBreak/>
        <w:t>工业企业现场管理评价表</w:t>
      </w:r>
    </w:p>
    <w:p w:rsidR="0095457B" w:rsidRDefault="0095457B" w:rsidP="0095457B">
      <w:pPr>
        <w:rPr>
          <w:rFonts w:ascii="Times New Roman" w:hAnsi="Times New Roman"/>
          <w:b/>
        </w:rPr>
      </w:pPr>
    </w:p>
    <w:tbl>
      <w:tblPr>
        <w:tblW w:w="9290" w:type="dxa"/>
        <w:tblInd w:w="-108" w:type="dxa"/>
        <w:tblLayout w:type="fixed"/>
        <w:tblCellMar>
          <w:top w:w="39" w:type="dxa"/>
          <w:left w:w="110" w:type="dxa"/>
          <w:right w:w="110" w:type="dxa"/>
        </w:tblCellMar>
        <w:tblLook w:val="0000" w:firstRow="0" w:lastRow="0" w:firstColumn="0" w:lastColumn="0" w:noHBand="0" w:noVBand="0"/>
      </w:tblPr>
      <w:tblGrid>
        <w:gridCol w:w="9"/>
        <w:gridCol w:w="1627"/>
        <w:gridCol w:w="5386"/>
        <w:gridCol w:w="993"/>
        <w:gridCol w:w="1275"/>
      </w:tblGrid>
      <w:tr w:rsidR="0095457B" w:rsidTr="00021A11">
        <w:trPr>
          <w:trHeight w:val="438"/>
        </w:trPr>
        <w:tc>
          <w:tcPr>
            <w:tcW w:w="9290" w:type="dxa"/>
            <w:gridSpan w:val="5"/>
            <w:tcBorders>
              <w:top w:val="single" w:sz="2" w:space="0" w:color="000000"/>
              <w:left w:val="single" w:sz="2" w:space="0" w:color="000000"/>
              <w:bottom w:val="single" w:sz="2" w:space="0" w:color="000000"/>
              <w:right w:val="single" w:sz="2" w:space="0" w:color="000000"/>
            </w:tcBorders>
          </w:tcPr>
          <w:p w:rsidR="0095457B" w:rsidRDefault="0095457B" w:rsidP="00021A11">
            <w:pPr>
              <w:spacing w:line="400" w:lineRule="exact"/>
              <w:ind w:left="85"/>
              <w:jc w:val="center"/>
              <w:rPr>
                <w:rFonts w:ascii="Times New Roman" w:eastAsia="黑体" w:hAnsi="Times New Roman" w:cs="仿宋"/>
                <w:b/>
                <w:sz w:val="24"/>
              </w:rPr>
            </w:pPr>
            <w:r>
              <w:rPr>
                <w:rFonts w:ascii="Times New Roman" w:eastAsia="黑体" w:hAnsi="Times New Roman" w:cs="仿宋" w:hint="eastAsia"/>
                <w:b/>
                <w:sz w:val="24"/>
              </w:rPr>
              <w:t>1.</w:t>
            </w:r>
            <w:r>
              <w:rPr>
                <w:rFonts w:ascii="Times New Roman" w:eastAsia="黑体" w:hAnsi="Times New Roman" w:cs="仿宋" w:hint="eastAsia"/>
                <w:b/>
                <w:sz w:val="24"/>
              </w:rPr>
              <w:t>推进要素（</w:t>
            </w:r>
            <w:r>
              <w:rPr>
                <w:rFonts w:ascii="Times New Roman" w:eastAsia="黑体" w:hAnsi="Times New Roman" w:cs="仿宋" w:hint="eastAsia"/>
                <w:b/>
                <w:sz w:val="24"/>
              </w:rPr>
              <w:t>150</w:t>
            </w:r>
            <w:r>
              <w:rPr>
                <w:rFonts w:ascii="Times New Roman" w:eastAsia="黑体" w:hAnsi="Times New Roman" w:cs="仿宋" w:hint="eastAsia"/>
                <w:b/>
                <w:sz w:val="24"/>
              </w:rPr>
              <w:t>分）</w:t>
            </w:r>
          </w:p>
        </w:tc>
      </w:tr>
      <w:tr w:rsidR="0095457B" w:rsidTr="00021A11">
        <w:trPr>
          <w:trHeight w:val="475"/>
        </w:trPr>
        <w:tc>
          <w:tcPr>
            <w:tcW w:w="1636" w:type="dxa"/>
            <w:gridSpan w:val="2"/>
            <w:tcBorders>
              <w:top w:val="single" w:sz="2" w:space="0" w:color="000000"/>
              <w:left w:val="single" w:sz="2" w:space="0" w:color="000000"/>
              <w:bottom w:val="single" w:sz="2" w:space="0" w:color="000000"/>
              <w:right w:val="single" w:sz="2" w:space="0" w:color="000000"/>
            </w:tcBorders>
          </w:tcPr>
          <w:p w:rsidR="0095457B" w:rsidRDefault="0095457B" w:rsidP="00021A11">
            <w:pPr>
              <w:spacing w:line="400" w:lineRule="exact"/>
              <w:ind w:left="85"/>
              <w:jc w:val="center"/>
              <w:rPr>
                <w:rFonts w:ascii="Times New Roman" w:eastAsia="方正楷体简体" w:hAnsi="Times New Roman" w:cs="仿宋"/>
                <w:b/>
                <w:sz w:val="24"/>
              </w:rPr>
            </w:pPr>
            <w:r>
              <w:rPr>
                <w:rFonts w:ascii="Times New Roman" w:eastAsia="方正楷体简体" w:hAnsi="Times New Roman" w:cs="仿宋" w:hint="eastAsia"/>
                <w:b/>
                <w:sz w:val="24"/>
              </w:rPr>
              <w:t>项目</w:t>
            </w: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400" w:lineRule="exact"/>
              <w:ind w:left="85"/>
              <w:jc w:val="center"/>
              <w:rPr>
                <w:rFonts w:ascii="Times New Roman" w:eastAsia="方正楷体简体" w:hAnsi="Times New Roman" w:cs="仿宋"/>
                <w:b/>
                <w:sz w:val="24"/>
              </w:rPr>
            </w:pPr>
            <w:r>
              <w:rPr>
                <w:rFonts w:ascii="Times New Roman" w:eastAsia="方正楷体简体" w:hAnsi="Times New Roman" w:cs="仿宋" w:hint="eastAsia"/>
                <w:b/>
                <w:sz w:val="24"/>
              </w:rPr>
              <w:t>内容</w:t>
            </w:r>
          </w:p>
        </w:tc>
        <w:tc>
          <w:tcPr>
            <w:tcW w:w="993"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400" w:lineRule="exact"/>
              <w:ind w:left="85"/>
              <w:jc w:val="center"/>
              <w:rPr>
                <w:rFonts w:ascii="Times New Roman" w:eastAsia="方正楷体简体" w:hAnsi="Times New Roman" w:cs="仿宋"/>
                <w:b/>
                <w:sz w:val="24"/>
              </w:rPr>
            </w:pPr>
            <w:r>
              <w:rPr>
                <w:rFonts w:ascii="Times New Roman" w:eastAsia="方正楷体简体" w:hAnsi="Times New Roman" w:cs="仿宋" w:hint="eastAsia"/>
                <w:b/>
                <w:sz w:val="24"/>
              </w:rPr>
              <w:t>星级</w:t>
            </w: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400" w:lineRule="exact"/>
              <w:ind w:left="85"/>
              <w:jc w:val="center"/>
              <w:rPr>
                <w:rFonts w:ascii="Times New Roman" w:eastAsia="方正楷体简体" w:hAnsi="Times New Roman" w:cs="仿宋"/>
                <w:b/>
                <w:sz w:val="24"/>
              </w:rPr>
            </w:pPr>
            <w:r>
              <w:rPr>
                <w:rFonts w:ascii="Times New Roman" w:eastAsia="方正楷体简体" w:hAnsi="Times New Roman" w:cs="仿宋" w:hint="eastAsia"/>
                <w:b/>
                <w:sz w:val="24"/>
              </w:rPr>
              <w:t>评价结论</w:t>
            </w:r>
          </w:p>
        </w:tc>
      </w:tr>
      <w:tr w:rsidR="0095457B" w:rsidTr="00021A11">
        <w:trPr>
          <w:trHeight w:val="578"/>
        </w:trPr>
        <w:tc>
          <w:tcPr>
            <w:tcW w:w="1636" w:type="dxa"/>
            <w:gridSpan w:val="2"/>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1.1</w:t>
            </w:r>
            <w:r>
              <w:rPr>
                <w:rFonts w:ascii="Times New Roman" w:eastAsia="方正仿宋简体" w:hAnsi="Times New Roman" w:cs="仿宋" w:hint="eastAsia"/>
                <w:b/>
                <w:bCs/>
                <w:sz w:val="24"/>
              </w:rPr>
              <w:t>领导作用（</w:t>
            </w:r>
            <w:r>
              <w:rPr>
                <w:rFonts w:ascii="Times New Roman" w:eastAsia="方正仿宋简体" w:hAnsi="Times New Roman" w:cs="仿宋" w:hint="eastAsia"/>
                <w:b/>
                <w:bCs/>
                <w:sz w:val="24"/>
              </w:rPr>
              <w:t>50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rightChars="-37" w:right="-75"/>
              <w:jc w:val="center"/>
              <w:rPr>
                <w:rFonts w:ascii="Times New Roman" w:eastAsia="方正仿宋简体" w:hAnsi="Times New Roman" w:cs="仿宋"/>
                <w:b/>
                <w:bCs/>
                <w:sz w:val="24"/>
              </w:rPr>
            </w:pPr>
          </w:p>
        </w:tc>
        <w:tc>
          <w:tcPr>
            <w:tcW w:w="993"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jc w:val="center"/>
              <w:rPr>
                <w:rFonts w:ascii="Times New Roman" w:eastAsia="方正仿宋简体" w:hAnsi="Times New Roman" w:cs="仿宋"/>
                <w:b/>
                <w:bCs/>
                <w:sz w:val="24"/>
              </w:rPr>
            </w:pPr>
          </w:p>
        </w:tc>
      </w:tr>
      <w:tr w:rsidR="0095457B" w:rsidTr="00021A11">
        <w:trPr>
          <w:trHeight w:val="1903"/>
        </w:trPr>
        <w:tc>
          <w:tcPr>
            <w:tcW w:w="1636" w:type="dxa"/>
            <w:gridSpan w:val="2"/>
            <w:vMerge w:val="restart"/>
            <w:tcBorders>
              <w:top w:val="single" w:sz="2" w:space="0" w:color="000000"/>
              <w:left w:val="single" w:sz="2" w:space="0" w:color="000000"/>
              <w:right w:val="single" w:sz="2" w:space="0" w:color="000000"/>
            </w:tcBorders>
          </w:tcPr>
          <w:p w:rsidR="0095457B" w:rsidRDefault="0095457B" w:rsidP="00021A11">
            <w:pPr>
              <w:spacing w:line="300" w:lineRule="exact"/>
              <w:ind w:left="8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高层领导对现场管理的内涵和意义有深刻理解。</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高层领导能够结合本企业的发展要求，对“一心”“二效”“三节</w:t>
            </w:r>
            <w:r>
              <w:rPr>
                <w:rFonts w:ascii="Times New Roman" w:eastAsia="方正仿宋简体" w:hAnsi="Times New Roman" w:cs="仿宋" w:hint="eastAsia"/>
                <w:b/>
                <w:sz w:val="24"/>
              </w:rPr>
              <w:t>"</w:t>
            </w:r>
            <w:r>
              <w:rPr>
                <w:rFonts w:ascii="Times New Roman" w:eastAsia="方正仿宋简体" w:hAnsi="Times New Roman" w:cs="仿宋" w:hint="eastAsia"/>
                <w:b/>
                <w:sz w:val="24"/>
              </w:rPr>
              <w:t>进行深入阐述。</w:t>
            </w:r>
          </w:p>
          <w:p w:rsidR="0095457B" w:rsidRDefault="0095457B" w:rsidP="00021A11">
            <w:pPr>
              <w:spacing w:line="300" w:lineRule="exact"/>
              <w:ind w:right="10"/>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高层领导能够基于对现场管理的认识和企业发展需要，明确现场的定位，并提出对现场管理的具体要求。</w:t>
            </w:r>
          </w:p>
          <w:p w:rsidR="0095457B" w:rsidRDefault="0095457B" w:rsidP="00021A11">
            <w:pPr>
              <w:spacing w:line="300" w:lineRule="exact"/>
              <w:ind w:right="10"/>
              <w:rPr>
                <w:rFonts w:ascii="Times New Roman" w:eastAsia="方正仿宋简体" w:hAnsi="Times New Roman" w:cs="仿宋"/>
                <w:b/>
                <w:sz w:val="24"/>
              </w:rPr>
            </w:pPr>
            <w:r>
              <w:rPr>
                <w:rFonts w:ascii="Times New Roman" w:eastAsia="方正仿宋简体" w:hAnsi="Times New Roman" w:cs="仿宋" w:hint="eastAsia"/>
                <w:b/>
                <w:sz w:val="24"/>
              </w:rPr>
              <w:t>4.</w:t>
            </w:r>
            <w:r>
              <w:rPr>
                <w:rFonts w:ascii="Times New Roman" w:eastAsia="方正仿宋简体" w:hAnsi="Times New Roman" w:cs="仿宋" w:hint="eastAsia"/>
                <w:b/>
                <w:sz w:val="24"/>
              </w:rPr>
              <w:t>企业能够建立相应机制并匹配必要的信息技术手段，确保高层领导及时准确了解现场管理的相关信息。</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2" w:space="0" w:color="000000"/>
              <w:left w:val="single" w:sz="2" w:space="0" w:color="000000"/>
              <w:right w:val="single" w:sz="2" w:space="0" w:color="000000"/>
            </w:tcBorders>
          </w:tcPr>
          <w:p w:rsidR="0095457B" w:rsidRDefault="0095457B" w:rsidP="00021A11">
            <w:pPr>
              <w:spacing w:line="259" w:lineRule="auto"/>
              <w:ind w:left="86"/>
              <w:rPr>
                <w:rFonts w:ascii="Times New Roman" w:eastAsia="仿宋" w:hAnsi="Times New Roman" w:cs="仿宋"/>
                <w:b/>
                <w:sz w:val="24"/>
              </w:rPr>
            </w:pPr>
          </w:p>
        </w:tc>
      </w:tr>
      <w:tr w:rsidR="0095457B" w:rsidTr="00021A11">
        <w:trPr>
          <w:trHeight w:val="1258"/>
        </w:trPr>
        <w:tc>
          <w:tcPr>
            <w:tcW w:w="1636" w:type="dxa"/>
            <w:gridSpan w:val="2"/>
            <w:vMerge/>
            <w:tcBorders>
              <w:left w:val="single" w:sz="2" w:space="0" w:color="000000"/>
              <w:right w:val="single" w:sz="2" w:space="0" w:color="000000"/>
            </w:tcBorders>
          </w:tcPr>
          <w:p w:rsidR="0095457B" w:rsidRDefault="0095457B" w:rsidP="00021A11">
            <w:pPr>
              <w:spacing w:line="300" w:lineRule="exact"/>
              <w:ind w:left="96" w:rightChars="-497" w:right="-1003"/>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企业在推动现场管理工作过程中，能够通过各种形式，将现场管理的价值和意义向各层次员工进行传递。</w:t>
            </w:r>
            <w:r>
              <w:rPr>
                <w:rFonts w:ascii="Times New Roman" w:eastAsia="方正仿宋简体" w:hAnsi="Times New Roman" w:cs="仿宋" w:hint="eastAsia"/>
                <w:b/>
                <w:sz w:val="24"/>
              </w:rPr>
              <w:t xml:space="preserve"> </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企业建立系统化的机制，识别并明确现场管理工作所需资源，根据现场管理目标，为现场匹配所需资源。</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2" w:space="0" w:color="000000"/>
              <w:right w:val="single" w:sz="2" w:space="0" w:color="000000"/>
            </w:tcBorders>
          </w:tcPr>
          <w:p w:rsidR="0095457B" w:rsidRDefault="0095457B" w:rsidP="00021A11">
            <w:pPr>
              <w:spacing w:line="259" w:lineRule="auto"/>
              <w:ind w:left="96" w:rightChars="-497" w:right="-1003"/>
              <w:rPr>
                <w:rFonts w:ascii="Times New Roman" w:eastAsia="仿宋" w:hAnsi="Times New Roman" w:cs="仿宋"/>
                <w:b/>
                <w:sz w:val="24"/>
              </w:rPr>
            </w:pPr>
          </w:p>
        </w:tc>
      </w:tr>
      <w:tr w:rsidR="0095457B" w:rsidTr="00021A11">
        <w:trPr>
          <w:trHeight w:val="1255"/>
        </w:trPr>
        <w:tc>
          <w:tcPr>
            <w:tcW w:w="1636" w:type="dxa"/>
            <w:gridSpan w:val="2"/>
            <w:vMerge/>
            <w:tcBorders>
              <w:left w:val="single" w:sz="2" w:space="0" w:color="000000"/>
              <w:bottom w:val="single" w:sz="2" w:space="0" w:color="000000"/>
              <w:right w:val="single" w:sz="2" w:space="0" w:color="000000"/>
            </w:tcBorders>
          </w:tcPr>
          <w:p w:rsidR="0095457B" w:rsidRDefault="0095457B" w:rsidP="00021A11">
            <w:pPr>
              <w:spacing w:line="300" w:lineRule="exact"/>
              <w:ind w:left="8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在高层领导的积极动下，企业内各层次员工能够结合自身工作，对现场管理具有充分认识。</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企业内部形成了常态化的现场持续改善机制。</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关注顾客、减少浪费、提高效率成为企业文化的重要组成部分。</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2" w:space="0" w:color="000000"/>
              <w:bottom w:val="single" w:sz="2" w:space="0" w:color="000000"/>
              <w:right w:val="single" w:sz="2" w:space="0" w:color="000000"/>
            </w:tcBorders>
          </w:tcPr>
          <w:p w:rsidR="0095457B" w:rsidRDefault="0095457B" w:rsidP="00021A11">
            <w:pPr>
              <w:spacing w:line="259" w:lineRule="auto"/>
              <w:ind w:left="86"/>
              <w:rPr>
                <w:rFonts w:ascii="Times New Roman" w:eastAsia="仿宋" w:hAnsi="Times New Roman" w:cs="仿宋"/>
                <w:b/>
                <w:sz w:val="24"/>
              </w:rPr>
            </w:pPr>
          </w:p>
        </w:tc>
      </w:tr>
      <w:tr w:rsidR="0095457B" w:rsidTr="00021A11">
        <w:trPr>
          <w:trHeight w:val="579"/>
        </w:trPr>
        <w:tc>
          <w:tcPr>
            <w:tcW w:w="1636" w:type="dxa"/>
            <w:gridSpan w:val="2"/>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1.2</w:t>
            </w:r>
            <w:r>
              <w:rPr>
                <w:rFonts w:ascii="Times New Roman" w:eastAsia="方正仿宋简体" w:hAnsi="Times New Roman" w:cs="仿宋" w:hint="eastAsia"/>
                <w:b/>
                <w:bCs/>
                <w:sz w:val="24"/>
              </w:rPr>
              <w:t>战略秉承（</w:t>
            </w:r>
            <w:r>
              <w:rPr>
                <w:rFonts w:ascii="Times New Roman" w:eastAsia="方正仿宋简体" w:hAnsi="Times New Roman" w:cs="仿宋" w:hint="eastAsia"/>
                <w:b/>
                <w:bCs/>
                <w:sz w:val="24"/>
              </w:rPr>
              <w:t>30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rPr>
          <w:trHeight w:val="539"/>
        </w:trPr>
        <w:tc>
          <w:tcPr>
            <w:tcW w:w="1636" w:type="dxa"/>
            <w:gridSpan w:val="2"/>
            <w:vMerge w:val="restart"/>
            <w:tcBorders>
              <w:top w:val="single" w:sz="4" w:space="0" w:color="auto"/>
              <w:left w:val="single" w:sz="2" w:space="0" w:color="000000"/>
              <w:right w:val="single" w:sz="4" w:space="0" w:color="auto"/>
            </w:tcBorders>
          </w:tcPr>
          <w:p w:rsidR="0095457B" w:rsidRDefault="0095457B" w:rsidP="00021A11">
            <w:pPr>
              <w:spacing w:after="160" w:line="300" w:lineRule="exact"/>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4" w:space="0" w:color="auto"/>
            </w:tcBorders>
          </w:tcPr>
          <w:p w:rsidR="0095457B" w:rsidRDefault="0095457B" w:rsidP="00021A11">
            <w:pPr>
              <w:spacing w:line="300" w:lineRule="exact"/>
              <w:ind w:firstLine="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企业能够根据战略规划的要求，对现场进行明确定位。</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．企业能够根据现场的定位，提出对现场管理的具体要求。</w:t>
            </w:r>
          </w:p>
        </w:tc>
        <w:tc>
          <w:tcPr>
            <w:tcW w:w="993" w:type="dxa"/>
            <w:tcBorders>
              <w:top w:val="single" w:sz="4" w:space="0" w:color="auto"/>
              <w:left w:val="single" w:sz="4" w:space="0" w:color="auto"/>
              <w:bottom w:val="single" w:sz="4" w:space="0" w:color="auto"/>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rPr>
          <w:trHeight w:val="90"/>
        </w:trPr>
        <w:tc>
          <w:tcPr>
            <w:tcW w:w="1636" w:type="dxa"/>
            <w:gridSpan w:val="2"/>
            <w:vMerge/>
            <w:tcBorders>
              <w:left w:val="single" w:sz="2" w:space="0" w:color="000000"/>
              <w:right w:val="single" w:sz="4" w:space="0" w:color="auto"/>
            </w:tcBorders>
          </w:tcPr>
          <w:p w:rsidR="0095457B" w:rsidRDefault="0095457B" w:rsidP="00021A11">
            <w:pPr>
              <w:spacing w:line="300" w:lineRule="exact"/>
              <w:ind w:left="96" w:rightChars="-497" w:right="-1003"/>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4" w:space="0" w:color="auto"/>
            </w:tcBorders>
          </w:tcPr>
          <w:p w:rsidR="0095457B" w:rsidRDefault="0095457B" w:rsidP="00021A11">
            <w:pPr>
              <w:spacing w:after="1"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企业能够采用系统化的方法，将对现场管理的要求展开为与之相对应的现场管理活动的目标。</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．企业结合组织和现场的特点，设计灵活的机制，将企业愿景、使命、价值观等内容有效的向各个层级进行传递，现场员工能够深刻理解企业文化的内涵。</w:t>
            </w:r>
          </w:p>
        </w:tc>
        <w:tc>
          <w:tcPr>
            <w:tcW w:w="993" w:type="dxa"/>
            <w:tcBorders>
              <w:top w:val="single" w:sz="4" w:space="0" w:color="auto"/>
              <w:left w:val="single" w:sz="4" w:space="0" w:color="auto"/>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2" w:space="0" w:color="000000"/>
            </w:tcBorders>
          </w:tcPr>
          <w:p w:rsidR="0095457B" w:rsidRDefault="0095457B" w:rsidP="00021A11">
            <w:pPr>
              <w:spacing w:line="259" w:lineRule="auto"/>
              <w:ind w:left="96" w:rightChars="-497" w:right="-1003"/>
              <w:rPr>
                <w:rFonts w:ascii="Times New Roman" w:eastAsia="仿宋" w:hAnsi="Times New Roman" w:cs="仿宋"/>
                <w:b/>
                <w:sz w:val="24"/>
              </w:rPr>
            </w:pPr>
          </w:p>
        </w:tc>
      </w:tr>
      <w:tr w:rsidR="0095457B" w:rsidTr="00021A11">
        <w:trPr>
          <w:trHeight w:val="377"/>
        </w:trPr>
        <w:tc>
          <w:tcPr>
            <w:tcW w:w="1636" w:type="dxa"/>
            <w:gridSpan w:val="2"/>
            <w:vMerge/>
            <w:tcBorders>
              <w:left w:val="single" w:sz="2" w:space="0" w:color="000000"/>
              <w:bottom w:val="single" w:sz="2" w:space="0" w:color="000000"/>
              <w:right w:val="single" w:sz="4" w:space="0" w:color="auto"/>
            </w:tcBorders>
          </w:tcPr>
          <w:p w:rsidR="0095457B" w:rsidRDefault="0095457B" w:rsidP="00021A11">
            <w:pPr>
              <w:spacing w:line="300" w:lineRule="exact"/>
              <w:ind w:left="86"/>
              <w:rPr>
                <w:rFonts w:ascii="Times New Roman" w:eastAsia="方正仿宋简体" w:hAnsi="Times New Roman" w:cs="仿宋"/>
                <w:b/>
                <w:sz w:val="24"/>
              </w:rPr>
            </w:pPr>
          </w:p>
        </w:tc>
        <w:tc>
          <w:tcPr>
            <w:tcW w:w="5386" w:type="dxa"/>
            <w:tcBorders>
              <w:top w:val="single" w:sz="4" w:space="0" w:color="auto"/>
              <w:left w:val="single" w:sz="4" w:space="0" w:color="auto"/>
              <w:bottom w:val="single" w:sz="2" w:space="0" w:color="000000"/>
              <w:right w:val="single" w:sz="2" w:space="0" w:color="000000"/>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企业现场层次的关捷绩效指标，能够有效支撑相关战略目标实现。</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有充分的资料证实，现场员工能够深刻理解岗位</w:t>
            </w:r>
            <w:r>
              <w:rPr>
                <w:rFonts w:ascii="Times New Roman" w:eastAsia="方正仿宋简体" w:hAnsi="Times New Roman" w:cs="仿宋" w:hint="eastAsia"/>
                <w:b/>
                <w:sz w:val="24"/>
              </w:rPr>
              <w:lastRenderedPageBreak/>
              <w:t>工作与企业战略发展规划之间的关系。</w:t>
            </w:r>
          </w:p>
        </w:tc>
        <w:tc>
          <w:tcPr>
            <w:tcW w:w="993" w:type="dxa"/>
            <w:tcBorders>
              <w:top w:val="single" w:sz="4" w:space="0" w:color="auto"/>
              <w:left w:val="single" w:sz="2" w:space="0" w:color="000000"/>
              <w:bottom w:val="single" w:sz="2" w:space="0" w:color="000000"/>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lastRenderedPageBreak/>
              <w:t>五星</w:t>
            </w:r>
          </w:p>
        </w:tc>
        <w:tc>
          <w:tcPr>
            <w:tcW w:w="1275" w:type="dxa"/>
            <w:vMerge/>
            <w:tcBorders>
              <w:left w:val="single" w:sz="4" w:space="0" w:color="auto"/>
              <w:bottom w:val="single" w:sz="2" w:space="0" w:color="000000"/>
              <w:right w:val="single" w:sz="2" w:space="0" w:color="000000"/>
            </w:tcBorders>
          </w:tcPr>
          <w:p w:rsidR="0095457B" w:rsidRDefault="0095457B" w:rsidP="00021A11">
            <w:pPr>
              <w:spacing w:line="259" w:lineRule="auto"/>
              <w:ind w:left="86"/>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533"/>
        </w:trPr>
        <w:tc>
          <w:tcPr>
            <w:tcW w:w="1627" w:type="dxa"/>
            <w:tcBorders>
              <w:top w:val="single" w:sz="2" w:space="0" w:color="000000"/>
              <w:left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1.3</w:t>
            </w:r>
            <w:r>
              <w:rPr>
                <w:rFonts w:ascii="Times New Roman" w:eastAsia="方正仿宋简体" w:hAnsi="Times New Roman" w:cs="仿宋" w:hint="eastAsia"/>
                <w:b/>
                <w:bCs/>
                <w:sz w:val="24"/>
              </w:rPr>
              <w:t>组织保证（</w:t>
            </w:r>
            <w:r>
              <w:rPr>
                <w:rFonts w:ascii="Times New Roman" w:eastAsia="方正仿宋简体" w:hAnsi="Times New Roman" w:cs="仿宋" w:hint="eastAsia"/>
                <w:b/>
                <w:bCs/>
                <w:sz w:val="24"/>
              </w:rPr>
              <w:t>20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ightChars="-593" w:right="-1197"/>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1258"/>
        </w:trPr>
        <w:tc>
          <w:tcPr>
            <w:tcW w:w="1627" w:type="dxa"/>
            <w:vMerge w:val="restart"/>
            <w:tcBorders>
              <w:top w:val="single" w:sz="2" w:space="0" w:color="000000"/>
              <w:left w:val="single" w:sz="2" w:space="0" w:color="000000"/>
              <w:right w:val="single" w:sz="2" w:space="0" w:color="000000"/>
            </w:tcBorders>
          </w:tcPr>
          <w:p w:rsidR="0095457B" w:rsidRDefault="0095457B" w:rsidP="00021A11">
            <w:pPr>
              <w:spacing w:line="300" w:lineRule="exact"/>
              <w:ind w:left="106" w:rightChars="-593" w:right="-1197"/>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企业能够根据组织结构和现场的特征，建立现场管理推进和协调的机制。</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企业能够明确更层次员工在推动现场管理工作中的职责和任务。</w:t>
            </w:r>
          </w:p>
        </w:tc>
        <w:tc>
          <w:tcPr>
            <w:tcW w:w="993" w:type="dxa"/>
            <w:tcBorders>
              <w:top w:val="single" w:sz="2" w:space="0" w:color="000000"/>
              <w:left w:val="single" w:sz="2" w:space="0" w:color="000000"/>
              <w:bottom w:val="single" w:sz="2" w:space="0" w:color="000000"/>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ightChars="-593" w:right="-1197"/>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1258"/>
        </w:trPr>
        <w:tc>
          <w:tcPr>
            <w:tcW w:w="1627" w:type="dxa"/>
            <w:vMerge/>
            <w:tcBorders>
              <w:left w:val="single" w:sz="2" w:space="0" w:color="000000"/>
              <w:right w:val="single" w:sz="2" w:space="0" w:color="000000"/>
            </w:tcBorders>
          </w:tcPr>
          <w:p w:rsidR="0095457B" w:rsidRDefault="0095457B" w:rsidP="00021A11">
            <w:pPr>
              <w:spacing w:line="300" w:lineRule="exact"/>
              <w:ind w:left="106" w:rightChars="-593" w:right="-1197"/>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企业建立明确的制定和规范，确保现场管理推进机制能够在提升现场管理水平过程中，发挥有效作用。</w:t>
            </w:r>
          </w:p>
          <w:p w:rsidR="0095457B" w:rsidRDefault="0095457B" w:rsidP="00021A11">
            <w:pPr>
              <w:spacing w:line="300" w:lineRule="exact"/>
              <w:ind w:left="39" w:hanging="2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企业能够根据现场管理工作推进的需要，匹配必要的资金、人力、制度等资源。</w:t>
            </w:r>
          </w:p>
        </w:tc>
        <w:tc>
          <w:tcPr>
            <w:tcW w:w="993" w:type="dxa"/>
            <w:tcBorders>
              <w:top w:val="single" w:sz="2" w:space="0" w:color="000000"/>
              <w:left w:val="single" w:sz="2" w:space="0" w:color="000000"/>
              <w:bottom w:val="single" w:sz="2" w:space="0" w:color="000000"/>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ightChars="-593" w:right="-1197"/>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1195"/>
        </w:trPr>
        <w:tc>
          <w:tcPr>
            <w:tcW w:w="1627" w:type="dxa"/>
            <w:vMerge/>
            <w:tcBorders>
              <w:left w:val="single" w:sz="2" w:space="0" w:color="000000"/>
              <w:bottom w:val="single" w:sz="2" w:space="0" w:color="000000"/>
              <w:right w:val="single" w:sz="2" w:space="0" w:color="000000"/>
            </w:tcBorders>
          </w:tcPr>
          <w:p w:rsidR="0095457B" w:rsidRDefault="0095457B" w:rsidP="00021A11">
            <w:pPr>
              <w:spacing w:line="300" w:lineRule="exact"/>
              <w:ind w:left="9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有充分的资料证实，企业建立的现场管理进和协调机制，有效的推动了企业现场管理水平的提升。</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有充分的资料证实，企业建立的现场管理激励和授权制度，有效的激发了各层次员工参与现场管理工作的热情。</w:t>
            </w:r>
          </w:p>
        </w:tc>
        <w:tc>
          <w:tcPr>
            <w:tcW w:w="993" w:type="dxa"/>
            <w:tcBorders>
              <w:top w:val="single" w:sz="2" w:space="0" w:color="000000"/>
              <w:left w:val="single" w:sz="2" w:space="0" w:color="000000"/>
              <w:bottom w:val="single" w:sz="2" w:space="0" w:color="000000"/>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441"/>
        </w:trPr>
        <w:tc>
          <w:tcPr>
            <w:tcW w:w="1627"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1.4</w:t>
            </w:r>
            <w:r>
              <w:rPr>
                <w:rFonts w:ascii="Times New Roman" w:eastAsia="方正仿宋简体" w:hAnsi="Times New Roman" w:cs="仿宋" w:hint="eastAsia"/>
                <w:b/>
                <w:bCs/>
                <w:sz w:val="24"/>
              </w:rPr>
              <w:t>员工素质（</w:t>
            </w:r>
            <w:r>
              <w:rPr>
                <w:rFonts w:ascii="Times New Roman" w:eastAsia="方正仿宋简体" w:hAnsi="Times New Roman" w:cs="仿宋" w:hint="eastAsia"/>
                <w:b/>
                <w:bCs/>
                <w:sz w:val="24"/>
              </w:rPr>
              <w:t>50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2" w:space="0" w:color="000000"/>
              <w:bottom w:val="single" w:sz="2" w:space="0" w:color="000000"/>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24" w:type="dxa"/>
            <w:left w:w="101" w:type="dxa"/>
            <w:bottom w:w="48" w:type="dxa"/>
          </w:tblCellMar>
        </w:tblPrEx>
        <w:trPr>
          <w:gridBefore w:val="1"/>
          <w:wBefore w:w="9" w:type="dxa"/>
          <w:trHeight w:val="490"/>
        </w:trPr>
        <w:tc>
          <w:tcPr>
            <w:tcW w:w="1627" w:type="dxa"/>
            <w:tcBorders>
              <w:top w:val="single" w:sz="2" w:space="0" w:color="000000"/>
              <w:left w:val="single" w:sz="2" w:space="0" w:color="000000"/>
              <w:bottom w:val="single" w:sz="4" w:space="0" w:color="auto"/>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1.4.1</w:t>
            </w:r>
            <w:r>
              <w:rPr>
                <w:rFonts w:ascii="Times New Roman" w:eastAsia="方正仿宋简体" w:hAnsi="Times New Roman" w:cs="仿宋" w:hint="eastAsia"/>
                <w:b/>
                <w:bCs/>
                <w:sz w:val="24"/>
              </w:rPr>
              <w:t>员工意识（</w:t>
            </w:r>
            <w:r>
              <w:rPr>
                <w:rFonts w:ascii="Times New Roman" w:eastAsia="方正仿宋简体" w:hAnsi="Times New Roman" w:cs="仿宋" w:hint="eastAsia"/>
                <w:b/>
                <w:bCs/>
                <w:sz w:val="24"/>
              </w:rPr>
              <w:t>25</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4" w:space="0" w:color="auto"/>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24" w:type="dxa"/>
            <w:left w:w="101" w:type="dxa"/>
            <w:bottom w:w="48" w:type="dxa"/>
          </w:tblCellMar>
        </w:tblPrEx>
        <w:trPr>
          <w:gridBefore w:val="1"/>
          <w:wBefore w:w="9" w:type="dxa"/>
          <w:trHeight w:val="763"/>
        </w:trPr>
        <w:tc>
          <w:tcPr>
            <w:tcW w:w="1627" w:type="dxa"/>
            <w:vMerge w:val="restart"/>
            <w:tcBorders>
              <w:top w:val="single" w:sz="4" w:space="0" w:color="auto"/>
              <w:left w:val="single" w:sz="2" w:space="0" w:color="000000"/>
              <w:right w:val="single" w:sz="2" w:space="0" w:color="000000"/>
            </w:tcBorders>
          </w:tcPr>
          <w:p w:rsidR="0095457B" w:rsidRDefault="0095457B" w:rsidP="00021A11">
            <w:pPr>
              <w:spacing w:after="160" w:line="300" w:lineRule="exact"/>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2" w:space="0" w:color="000000"/>
            </w:tcBorders>
          </w:tcPr>
          <w:p w:rsidR="0095457B" w:rsidRDefault="0095457B" w:rsidP="0095457B">
            <w:pPr>
              <w:widowControl/>
              <w:numPr>
                <w:ilvl w:val="0"/>
                <w:numId w:val="1"/>
              </w:numPr>
              <w:tabs>
                <w:tab w:val="left" w:pos="312"/>
              </w:tabs>
              <w:spacing w:line="300" w:lineRule="exact"/>
              <w:ind w:left="10" w:firstLine="10"/>
              <w:rPr>
                <w:rFonts w:ascii="Times New Roman" w:eastAsia="方正仿宋简体" w:hAnsi="Times New Roman" w:cs="仿宋"/>
                <w:b/>
                <w:sz w:val="24"/>
              </w:rPr>
            </w:pPr>
            <w:r>
              <w:rPr>
                <w:rFonts w:ascii="Times New Roman" w:eastAsia="方正仿宋简体" w:hAnsi="Times New Roman" w:cs="仿宋" w:hint="eastAsia"/>
                <w:b/>
                <w:sz w:val="24"/>
              </w:rPr>
              <w:t>企业能够根据现场作业的特征，识别出现场员工应该具备的意识。</w:t>
            </w:r>
          </w:p>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企业能够建立相应的机制，不断提升员工的意识，激发员工积极工作的热情。</w:t>
            </w:r>
          </w:p>
        </w:tc>
        <w:tc>
          <w:tcPr>
            <w:tcW w:w="993" w:type="dxa"/>
            <w:tcBorders>
              <w:top w:val="single" w:sz="4" w:space="0" w:color="auto"/>
              <w:left w:val="single" w:sz="2" w:space="0" w:color="000000"/>
              <w:bottom w:val="single" w:sz="4" w:space="0" w:color="auto"/>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2" w:space="0" w:color="000000"/>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1186"/>
        </w:trPr>
        <w:tc>
          <w:tcPr>
            <w:tcW w:w="1627" w:type="dxa"/>
            <w:vMerge/>
            <w:tcBorders>
              <w:left w:val="single" w:sz="2" w:space="0" w:color="000000"/>
              <w:right w:val="single" w:sz="2" w:space="0" w:color="000000"/>
            </w:tcBorders>
          </w:tcPr>
          <w:p w:rsidR="0095457B" w:rsidRDefault="0095457B" w:rsidP="00021A11">
            <w:pPr>
              <w:spacing w:line="300" w:lineRule="exact"/>
              <w:ind w:left="106" w:rightChars="-593" w:right="-1197"/>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2" w:space="0" w:color="000000"/>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企业能够对现场员工的特征进行系统分析，针对员工特点，设计相应的员工激励机制。</w:t>
            </w:r>
          </w:p>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企业能够通过适当的形式，对员工参与现场管理和持续改进的成果进行挖掘、提炼和复制推广，促进现场员工意识的不断提升。</w:t>
            </w:r>
          </w:p>
        </w:tc>
        <w:tc>
          <w:tcPr>
            <w:tcW w:w="993" w:type="dxa"/>
            <w:tcBorders>
              <w:top w:val="single" w:sz="4" w:space="0" w:color="auto"/>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2" w:space="0" w:color="000000"/>
              <w:right w:val="single" w:sz="2" w:space="0" w:color="000000"/>
            </w:tcBorders>
          </w:tcPr>
          <w:p w:rsidR="0095457B" w:rsidRDefault="0095457B" w:rsidP="00021A11">
            <w:pPr>
              <w:spacing w:line="259" w:lineRule="auto"/>
              <w:ind w:left="106" w:rightChars="-593" w:right="-1197"/>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311"/>
        </w:trPr>
        <w:tc>
          <w:tcPr>
            <w:tcW w:w="1627" w:type="dxa"/>
            <w:vMerge/>
            <w:tcBorders>
              <w:left w:val="single" w:sz="2" w:space="0" w:color="000000"/>
              <w:bottom w:val="single" w:sz="2" w:space="0" w:color="000000"/>
              <w:right w:val="single" w:sz="2" w:space="0" w:color="000000"/>
            </w:tcBorders>
          </w:tcPr>
          <w:p w:rsidR="0095457B" w:rsidRDefault="0095457B" w:rsidP="00021A11">
            <w:pPr>
              <w:spacing w:line="300" w:lineRule="exact"/>
              <w:ind w:left="96"/>
              <w:rPr>
                <w:rFonts w:ascii="Times New Roman" w:eastAsia="方正仿宋简体" w:hAnsi="Times New Roman" w:cs="仿宋"/>
                <w:b/>
                <w:sz w:val="24"/>
              </w:rPr>
            </w:pPr>
          </w:p>
        </w:tc>
        <w:tc>
          <w:tcPr>
            <w:tcW w:w="5386" w:type="dxa"/>
            <w:tcBorders>
              <w:top w:val="single" w:sz="4" w:space="0" w:color="auto"/>
              <w:left w:val="single" w:sz="2" w:space="0" w:color="000000"/>
              <w:bottom w:val="single" w:sz="2" w:space="0" w:color="000000"/>
              <w:right w:val="single" w:sz="2" w:space="0" w:color="000000"/>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有充分的资料证实，在企业现场形成了良好的积极主动和持续改进的氛围。</w:t>
            </w:r>
          </w:p>
        </w:tc>
        <w:tc>
          <w:tcPr>
            <w:tcW w:w="993" w:type="dxa"/>
            <w:tcBorders>
              <w:top w:val="single" w:sz="4" w:space="0" w:color="auto"/>
              <w:left w:val="single" w:sz="2" w:space="0" w:color="000000"/>
              <w:bottom w:val="single" w:sz="2" w:space="0" w:color="000000"/>
              <w:right w:val="single" w:sz="2" w:space="0" w:color="000000"/>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2" w:space="0" w:color="000000"/>
              <w:bottom w:val="single" w:sz="2" w:space="0" w:color="000000"/>
              <w:right w:val="single" w:sz="2" w:space="0" w:color="000000"/>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601"/>
        </w:trPr>
        <w:tc>
          <w:tcPr>
            <w:tcW w:w="1627"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1.4.2</w:t>
            </w:r>
            <w:r>
              <w:rPr>
                <w:rFonts w:ascii="Times New Roman" w:eastAsia="方正仿宋简体" w:hAnsi="Times New Roman" w:cs="仿宋" w:hint="eastAsia"/>
                <w:b/>
                <w:bCs/>
                <w:sz w:val="24"/>
              </w:rPr>
              <w:t>员工技能（</w:t>
            </w:r>
            <w:r>
              <w:rPr>
                <w:rFonts w:ascii="Times New Roman" w:eastAsia="方正仿宋简体" w:hAnsi="Times New Roman" w:cs="仿宋" w:hint="eastAsia"/>
                <w:b/>
                <w:bCs/>
                <w:sz w:val="24"/>
              </w:rPr>
              <w:t>25</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24" w:type="dxa"/>
            <w:left w:w="101" w:type="dxa"/>
            <w:bottom w:w="48" w:type="dxa"/>
          </w:tblCellMar>
        </w:tblPrEx>
        <w:trPr>
          <w:gridBefore w:val="1"/>
          <w:wBefore w:w="9" w:type="dxa"/>
          <w:trHeight w:val="883"/>
        </w:trPr>
        <w:tc>
          <w:tcPr>
            <w:tcW w:w="1627" w:type="dxa"/>
            <w:vMerge w:val="restart"/>
            <w:tcBorders>
              <w:top w:val="single" w:sz="2" w:space="0" w:color="000000"/>
              <w:left w:val="single" w:sz="2" w:space="0" w:color="000000"/>
              <w:right w:val="single" w:sz="2" w:space="0" w:color="000000"/>
            </w:tcBorders>
          </w:tcPr>
          <w:p w:rsidR="0095457B" w:rsidRDefault="0095457B" w:rsidP="00021A11">
            <w:pPr>
              <w:spacing w:after="160" w:line="300" w:lineRule="exact"/>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10" w:firstLine="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企业能够建立系统的员工技能分析体系，根据工作岗位的要求，确定不同层次员工的能力要求。</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企业能够根据现场员工素质技能提升的要求，建立系统的现场员工培训体系。</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2" w:space="0" w:color="000000"/>
              <w:left w:val="single" w:sz="2" w:space="0" w:color="000000"/>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538"/>
        </w:trPr>
        <w:tc>
          <w:tcPr>
            <w:tcW w:w="1627" w:type="dxa"/>
            <w:vMerge/>
            <w:tcBorders>
              <w:left w:val="single" w:sz="2" w:space="0" w:color="000000"/>
              <w:right w:val="single" w:sz="2" w:space="0" w:color="000000"/>
            </w:tcBorders>
          </w:tcPr>
          <w:p w:rsidR="0095457B" w:rsidRDefault="0095457B" w:rsidP="00021A11">
            <w:pPr>
              <w:spacing w:line="300" w:lineRule="exact"/>
              <w:ind w:left="106" w:rightChars="-593" w:right="-1197"/>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after="4"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企业在分析员工能力要求时，能够系统联系组织战略和员工自身发展的需求，形成完整的现场员工素质技能发展规划。</w:t>
            </w:r>
          </w:p>
          <w:p w:rsidR="0095457B" w:rsidRDefault="0095457B" w:rsidP="00021A11">
            <w:pPr>
              <w:spacing w:line="300" w:lineRule="exact"/>
              <w:ind w:left="39" w:hanging="29"/>
              <w:rPr>
                <w:rFonts w:ascii="Times New Roman" w:eastAsia="方正仿宋简体" w:hAnsi="Times New Roman" w:cs="仿宋"/>
                <w:b/>
                <w:sz w:val="24"/>
              </w:rPr>
            </w:pPr>
            <w:r>
              <w:rPr>
                <w:rFonts w:ascii="Times New Roman" w:eastAsia="方正仿宋简体" w:hAnsi="Times New Roman" w:cs="仿宋" w:hint="eastAsia"/>
                <w:b/>
                <w:sz w:val="24"/>
              </w:rPr>
              <w:lastRenderedPageBreak/>
              <w:t>2.</w:t>
            </w:r>
            <w:r>
              <w:rPr>
                <w:rFonts w:ascii="Times New Roman" w:eastAsia="方正仿宋简体" w:hAnsi="Times New Roman" w:cs="仿宋" w:hint="eastAsia"/>
                <w:b/>
                <w:sz w:val="24"/>
              </w:rPr>
              <w:t>企业的现场培训体系能够涵盖到培训计划制定、培训实施、培训资源配置、培训效果评估等方面的内容。</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lastRenderedPageBreak/>
              <w:t>四星</w:t>
            </w:r>
          </w:p>
        </w:tc>
        <w:tc>
          <w:tcPr>
            <w:tcW w:w="1275" w:type="dxa"/>
            <w:vMerge/>
            <w:tcBorders>
              <w:left w:val="single" w:sz="2" w:space="0" w:color="000000"/>
              <w:right w:val="single" w:sz="2" w:space="0" w:color="000000"/>
            </w:tcBorders>
          </w:tcPr>
          <w:p w:rsidR="0095457B" w:rsidRDefault="0095457B" w:rsidP="00021A11">
            <w:pPr>
              <w:spacing w:line="259" w:lineRule="auto"/>
              <w:ind w:left="106" w:rightChars="-593" w:right="-1197"/>
              <w:jc w:val="center"/>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941"/>
        </w:trPr>
        <w:tc>
          <w:tcPr>
            <w:tcW w:w="1627" w:type="dxa"/>
            <w:vMerge/>
            <w:tcBorders>
              <w:left w:val="single" w:sz="2" w:space="0" w:color="000000"/>
              <w:bottom w:val="single" w:sz="2" w:space="0" w:color="000000"/>
              <w:right w:val="single" w:sz="2" w:space="0" w:color="000000"/>
            </w:tcBorders>
          </w:tcPr>
          <w:p w:rsidR="0095457B" w:rsidRDefault="0095457B" w:rsidP="00021A11">
            <w:pPr>
              <w:spacing w:line="300" w:lineRule="exact"/>
              <w:ind w:left="9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有充分的资料证实，现场员工的素质够满足企业发展的要求，员工技能够达到所在行业的一流水平。</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在现场形成了良好的学习和自我提升氛围。</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2" w:space="0" w:color="000000"/>
              <w:bottom w:val="single" w:sz="2" w:space="0" w:color="000000"/>
              <w:right w:val="single" w:sz="2" w:space="0" w:color="000000"/>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24" w:type="dxa"/>
            <w:left w:w="101" w:type="dxa"/>
            <w:bottom w:w="48" w:type="dxa"/>
          </w:tblCellMar>
        </w:tblPrEx>
        <w:trPr>
          <w:gridBefore w:val="1"/>
          <w:wBefore w:w="9" w:type="dxa"/>
          <w:trHeight w:val="437"/>
        </w:trPr>
        <w:tc>
          <w:tcPr>
            <w:tcW w:w="9281" w:type="dxa"/>
            <w:gridSpan w:val="4"/>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黑体简体" w:hAnsi="Times New Roman" w:cs="仿宋"/>
                <w:b/>
                <w:sz w:val="24"/>
              </w:rPr>
            </w:pPr>
            <w:r>
              <w:rPr>
                <w:rFonts w:ascii="Times New Roman" w:eastAsia="方正黑体简体" w:hAnsi="Times New Roman" w:cs="仿宋" w:hint="eastAsia"/>
                <w:b/>
                <w:sz w:val="24"/>
              </w:rPr>
              <w:t>2.</w:t>
            </w:r>
            <w:r>
              <w:rPr>
                <w:rFonts w:ascii="Times New Roman" w:eastAsia="方正黑体简体" w:hAnsi="Times New Roman" w:cs="仿宋" w:hint="eastAsia"/>
                <w:b/>
                <w:sz w:val="24"/>
              </w:rPr>
              <w:t>过程（</w:t>
            </w:r>
            <w:r>
              <w:rPr>
                <w:rFonts w:ascii="Times New Roman" w:eastAsia="方正黑体简体" w:hAnsi="Times New Roman" w:cs="仿宋" w:hint="eastAsia"/>
                <w:b/>
                <w:sz w:val="24"/>
              </w:rPr>
              <w:t>600</w:t>
            </w:r>
            <w:r>
              <w:rPr>
                <w:rFonts w:ascii="Times New Roman" w:eastAsia="方正黑体简体" w:hAnsi="Times New Roman" w:cs="仿宋" w:hint="eastAsia"/>
                <w:b/>
                <w:sz w:val="24"/>
              </w:rPr>
              <w:t>分）</w:t>
            </w:r>
          </w:p>
        </w:tc>
      </w:tr>
      <w:tr w:rsidR="0095457B" w:rsidTr="00021A11">
        <w:tblPrEx>
          <w:tblCellMar>
            <w:top w:w="24" w:type="dxa"/>
            <w:left w:w="101" w:type="dxa"/>
            <w:bottom w:w="48" w:type="dxa"/>
          </w:tblCellMar>
        </w:tblPrEx>
        <w:trPr>
          <w:gridBefore w:val="1"/>
          <w:wBefore w:w="9" w:type="dxa"/>
          <w:trHeight w:val="447"/>
        </w:trPr>
        <w:tc>
          <w:tcPr>
            <w:tcW w:w="1627"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楷体简体" w:hAnsi="Times New Roman" w:cs="仿宋"/>
                <w:b/>
                <w:bCs/>
                <w:sz w:val="24"/>
              </w:rPr>
            </w:pPr>
            <w:r>
              <w:rPr>
                <w:rFonts w:ascii="Times New Roman" w:eastAsia="方正楷体简体" w:hAnsi="Times New Roman" w:cs="仿宋" w:hint="eastAsia"/>
                <w:b/>
                <w:bCs/>
                <w:sz w:val="24"/>
              </w:rPr>
              <w:t>项目</w:t>
            </w:r>
          </w:p>
        </w:tc>
        <w:tc>
          <w:tcPr>
            <w:tcW w:w="5386"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楷体简体" w:hAnsi="Times New Roman" w:cs="仿宋"/>
                <w:b/>
                <w:bCs/>
                <w:sz w:val="24"/>
              </w:rPr>
            </w:pPr>
            <w:r>
              <w:rPr>
                <w:rFonts w:ascii="Times New Roman" w:eastAsia="方正楷体简体" w:hAnsi="Times New Roman" w:cs="仿宋" w:hint="eastAsia"/>
                <w:b/>
                <w:bCs/>
                <w:sz w:val="24"/>
              </w:rPr>
              <w:t>内容</w:t>
            </w:r>
          </w:p>
        </w:tc>
        <w:tc>
          <w:tcPr>
            <w:tcW w:w="993"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楷体简体" w:hAnsi="Times New Roman" w:cs="仿宋"/>
                <w:b/>
                <w:bCs/>
                <w:sz w:val="24"/>
              </w:rPr>
            </w:pPr>
            <w:r>
              <w:rPr>
                <w:rFonts w:ascii="Times New Roman" w:eastAsia="方正楷体简体" w:hAnsi="Times New Roman" w:cs="仿宋" w:hint="eastAsia"/>
                <w:b/>
                <w:bCs/>
                <w:sz w:val="24"/>
              </w:rPr>
              <w:t>星级</w:t>
            </w:r>
          </w:p>
        </w:tc>
        <w:tc>
          <w:tcPr>
            <w:tcW w:w="1275"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楷体简体" w:hAnsi="Times New Roman" w:cs="仿宋"/>
                <w:b/>
                <w:sz w:val="24"/>
              </w:rPr>
            </w:pPr>
            <w:r>
              <w:rPr>
                <w:rFonts w:ascii="Times New Roman" w:eastAsia="方正楷体简体" w:hAnsi="Times New Roman" w:cs="仿宋" w:hint="eastAsia"/>
                <w:b/>
                <w:sz w:val="24"/>
              </w:rPr>
              <w:t>评价结论</w:t>
            </w:r>
          </w:p>
        </w:tc>
      </w:tr>
      <w:tr w:rsidR="0095457B" w:rsidTr="00021A11">
        <w:tblPrEx>
          <w:tblCellMar>
            <w:top w:w="24" w:type="dxa"/>
            <w:left w:w="101" w:type="dxa"/>
            <w:bottom w:w="48" w:type="dxa"/>
          </w:tblCellMar>
        </w:tblPrEx>
        <w:trPr>
          <w:gridBefore w:val="1"/>
          <w:wBefore w:w="9" w:type="dxa"/>
          <w:trHeight w:val="447"/>
        </w:trPr>
        <w:tc>
          <w:tcPr>
            <w:tcW w:w="1627" w:type="dxa"/>
            <w:tcBorders>
              <w:top w:val="single" w:sz="2" w:space="0" w:color="000000"/>
              <w:left w:val="single" w:sz="2" w:space="0" w:color="000000"/>
              <w:bottom w:val="nil"/>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2.1</w:t>
            </w:r>
            <w:r>
              <w:rPr>
                <w:rFonts w:ascii="Times New Roman" w:eastAsia="方正仿宋简体" w:hAnsi="Times New Roman" w:cs="仿宋" w:hint="eastAsia"/>
                <w:b/>
                <w:bCs/>
                <w:sz w:val="24"/>
              </w:rPr>
              <w:t>过程策划（</w:t>
            </w:r>
            <w:r>
              <w:rPr>
                <w:rFonts w:ascii="Times New Roman" w:eastAsia="方正仿宋简体" w:hAnsi="Times New Roman" w:cs="仿宋" w:hint="eastAsia"/>
                <w:b/>
                <w:bCs/>
                <w:sz w:val="24"/>
              </w:rPr>
              <w:t>150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nil"/>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nil"/>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800"/>
        </w:trPr>
        <w:tc>
          <w:tcPr>
            <w:tcW w:w="1627" w:type="dxa"/>
            <w:tcBorders>
              <w:top w:val="single" w:sz="4" w:space="0" w:color="auto"/>
              <w:left w:val="single" w:sz="2" w:space="0" w:color="000000"/>
              <w:bottom w:val="single" w:sz="4" w:space="0" w:color="auto"/>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2.1.1</w:t>
            </w:r>
            <w:r>
              <w:rPr>
                <w:rFonts w:ascii="Times New Roman" w:eastAsia="方正仿宋简体" w:hAnsi="Times New Roman" w:cs="仿宋" w:hint="eastAsia"/>
                <w:b/>
                <w:bCs/>
                <w:sz w:val="24"/>
              </w:rPr>
              <w:t>过程要求的确定</w:t>
            </w:r>
          </w:p>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r>
              <w:rPr>
                <w:rFonts w:ascii="Times New Roman" w:eastAsia="方正仿宋简体" w:hAnsi="Times New Roman" w:cs="仿宋" w:hint="eastAsia"/>
                <w:b/>
                <w:bCs/>
                <w:sz w:val="24"/>
              </w:rPr>
              <w:t>50</w:t>
            </w:r>
            <w:r>
              <w:rPr>
                <w:rFonts w:ascii="Times New Roman" w:eastAsia="方正仿宋简体" w:hAnsi="Times New Roman" w:cs="仿宋" w:hint="eastAsia"/>
                <w:b/>
                <w:bCs/>
                <w:sz w:val="24"/>
              </w:rPr>
              <w:t>分）</w:t>
            </w:r>
          </w:p>
        </w:tc>
        <w:tc>
          <w:tcPr>
            <w:tcW w:w="5386" w:type="dxa"/>
            <w:tcBorders>
              <w:top w:val="single" w:sz="4" w:space="0" w:color="auto"/>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2" w:space="0" w:color="000000"/>
              <w:bottom w:val="single" w:sz="4" w:space="0" w:color="auto"/>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2" w:space="0" w:color="000000"/>
              <w:bottom w:val="single" w:sz="4" w:space="0" w:color="auto"/>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43" w:type="dxa"/>
            <w:left w:w="101" w:type="dxa"/>
            <w:right w:w="101" w:type="dxa"/>
          </w:tblCellMar>
        </w:tblPrEx>
        <w:trPr>
          <w:gridBefore w:val="1"/>
          <w:wBefore w:w="9" w:type="dxa"/>
          <w:trHeight w:val="1364"/>
        </w:trPr>
        <w:tc>
          <w:tcPr>
            <w:tcW w:w="1627" w:type="dxa"/>
            <w:vMerge w:val="restart"/>
            <w:tcBorders>
              <w:top w:val="single" w:sz="4" w:space="0" w:color="auto"/>
              <w:left w:val="single" w:sz="4" w:space="0" w:color="auto"/>
              <w:right w:val="single" w:sz="4" w:space="0" w:color="auto"/>
            </w:tcBorders>
          </w:tcPr>
          <w:p w:rsidR="0095457B" w:rsidRDefault="0095457B" w:rsidP="00021A11">
            <w:pPr>
              <w:spacing w:after="160" w:line="300" w:lineRule="exact"/>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能够明确现场的内外部顾客。</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能够采用系统化的方法，分析出内外部顾客的明确需求。</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能够将内外部顾客的需求，转化为与之相对应的现场管理各项活动的要求。</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4.</w:t>
            </w:r>
            <w:r>
              <w:rPr>
                <w:rFonts w:ascii="Times New Roman" w:eastAsia="方正仿宋简体" w:hAnsi="Times New Roman" w:cs="仿宋" w:hint="eastAsia"/>
                <w:b/>
                <w:sz w:val="24"/>
              </w:rPr>
              <w:t>根据现场管理的要求，建立相应的现场管理指标。</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1354"/>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在分析顾客需求的墓础上，能够结合企业的战略规划，确定现场管理在质量、效率、成本等方面的核心竞争优势。</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企业能够通过适当的预测模型，评估顾客需求的波动</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企业能够根据产品需求的发展，评估并测算对于现场管理资源的需求情况。</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1122"/>
        </w:trPr>
        <w:tc>
          <w:tcPr>
            <w:tcW w:w="1627" w:type="dxa"/>
            <w:vMerge/>
            <w:tcBorders>
              <w:left w:val="single" w:sz="4" w:space="0" w:color="auto"/>
              <w:bottom w:val="single" w:sz="2" w:space="0" w:color="000000"/>
              <w:right w:val="single" w:sz="4" w:space="0" w:color="auto"/>
            </w:tcBorders>
          </w:tcPr>
          <w:p w:rsidR="0095457B" w:rsidRDefault="0095457B" w:rsidP="00021A11">
            <w:pPr>
              <w:spacing w:line="300" w:lineRule="exact"/>
              <w:ind w:left="96"/>
              <w:rPr>
                <w:rFonts w:ascii="Times New Roman" w:eastAsia="方正仿宋简体" w:hAnsi="Times New Roman" w:cs="仿宋"/>
                <w:b/>
                <w:sz w:val="24"/>
              </w:rPr>
            </w:pPr>
          </w:p>
        </w:tc>
        <w:tc>
          <w:tcPr>
            <w:tcW w:w="5386" w:type="dxa"/>
            <w:tcBorders>
              <w:top w:val="single" w:sz="4" w:space="0" w:color="auto"/>
              <w:left w:val="single" w:sz="4" w:space="0" w:color="auto"/>
              <w:bottom w:val="single" w:sz="2" w:space="0" w:color="000000"/>
              <w:right w:val="single" w:sz="2" w:space="0" w:color="000000"/>
            </w:tcBorders>
          </w:tcPr>
          <w:p w:rsidR="0095457B" w:rsidRDefault="0095457B" w:rsidP="00021A11">
            <w:pPr>
              <w:spacing w:line="300" w:lineRule="exact"/>
              <w:ind w:left="10" w:firstLine="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现场能够形成系统的管理指标体系，相关数据可以直接反映过程运行和产品交付的情况。</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企业能够根据顾客需求的变动情况，及时调整现场管理的要求，确保实现企业的竞争优势。</w:t>
            </w:r>
          </w:p>
        </w:tc>
        <w:tc>
          <w:tcPr>
            <w:tcW w:w="993" w:type="dxa"/>
            <w:tcBorders>
              <w:top w:val="single" w:sz="4" w:space="0" w:color="auto"/>
              <w:left w:val="single" w:sz="2" w:space="0" w:color="000000"/>
              <w:bottom w:val="single" w:sz="2" w:space="0" w:color="000000"/>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2" w:space="0" w:color="000000"/>
              <w:right w:val="single" w:sz="4" w:space="0" w:color="auto"/>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78"/>
        </w:trPr>
        <w:tc>
          <w:tcPr>
            <w:tcW w:w="1627"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2.1.2</w:t>
            </w:r>
            <w:r>
              <w:rPr>
                <w:rFonts w:ascii="Times New Roman" w:eastAsia="方正仿宋简体" w:hAnsi="Times New Roman" w:cs="仿宋" w:hint="eastAsia"/>
                <w:b/>
                <w:bCs/>
                <w:sz w:val="24"/>
              </w:rPr>
              <w:t>过程设计（</w:t>
            </w:r>
            <w:r>
              <w:rPr>
                <w:rFonts w:ascii="Times New Roman" w:eastAsia="方正仿宋简体" w:hAnsi="Times New Roman" w:cs="仿宋" w:hint="eastAsia"/>
                <w:b/>
                <w:bCs/>
                <w:sz w:val="24"/>
              </w:rPr>
              <w:t>100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967"/>
        </w:trPr>
        <w:tc>
          <w:tcPr>
            <w:tcW w:w="1627" w:type="dxa"/>
            <w:vMerge w:val="restart"/>
            <w:tcBorders>
              <w:top w:val="single" w:sz="2" w:space="0" w:color="000000"/>
              <w:left w:val="single" w:sz="2" w:space="0" w:color="000000"/>
              <w:right w:val="single" w:sz="2" w:space="0" w:color="000000"/>
            </w:tcBorders>
          </w:tcPr>
          <w:p w:rsidR="0095457B" w:rsidRDefault="0095457B" w:rsidP="00021A11">
            <w:pPr>
              <w:spacing w:after="160" w:line="300" w:lineRule="exact"/>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95457B">
            <w:pPr>
              <w:widowControl/>
              <w:numPr>
                <w:ilvl w:val="0"/>
                <w:numId w:val="2"/>
              </w:numPr>
              <w:tabs>
                <w:tab w:val="left" w:pos="312"/>
              </w:tabs>
              <w:spacing w:line="300" w:lineRule="exact"/>
              <w:ind w:left="10" w:right="10" w:firstLine="10"/>
              <w:rPr>
                <w:rFonts w:ascii="Times New Roman" w:eastAsia="方正仿宋简体" w:hAnsi="Times New Roman" w:cs="仿宋"/>
                <w:b/>
                <w:sz w:val="24"/>
              </w:rPr>
            </w:pPr>
            <w:r>
              <w:rPr>
                <w:rFonts w:ascii="Times New Roman" w:eastAsia="方正仿宋简体" w:hAnsi="Times New Roman" w:cs="仿宋" w:hint="eastAsia"/>
                <w:b/>
                <w:sz w:val="24"/>
              </w:rPr>
              <w:t>企业能够建立系统的现场管理过程设计和优化流程。</w:t>
            </w:r>
            <w:r>
              <w:rPr>
                <w:rFonts w:ascii="Times New Roman" w:eastAsia="方正仿宋简体" w:hAnsi="Times New Roman" w:cs="仿宋" w:hint="eastAsia"/>
                <w:b/>
                <w:sz w:val="24"/>
              </w:rPr>
              <w:t xml:space="preserve"> </w:t>
            </w:r>
          </w:p>
          <w:p w:rsidR="0095457B" w:rsidRDefault="0095457B" w:rsidP="00021A11">
            <w:pPr>
              <w:spacing w:line="300" w:lineRule="exact"/>
              <w:ind w:left="20" w:righ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过程设计流程能够涵盖到生产组织方式选择、现场布局、作业组织结构、现场管理活动流程、信息管理系统等方面的内容。</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2" w:space="0" w:color="000000"/>
              <w:left w:val="single" w:sz="2" w:space="0" w:color="000000"/>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471"/>
        </w:trPr>
        <w:tc>
          <w:tcPr>
            <w:tcW w:w="1627" w:type="dxa"/>
            <w:vMerge/>
            <w:tcBorders>
              <w:left w:val="single" w:sz="2" w:space="0" w:color="000000"/>
              <w:right w:val="single" w:sz="2" w:space="0" w:color="000000"/>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在过程设计时，能够确定相应质量管理工具的运用时机和运用方法。</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有充分的资料和数据能够证实，过程设计的输出</w:t>
            </w:r>
            <w:r>
              <w:rPr>
                <w:rFonts w:ascii="Times New Roman" w:eastAsia="方正仿宋简体" w:hAnsi="Times New Roman" w:cs="仿宋" w:hint="eastAsia"/>
                <w:b/>
                <w:sz w:val="24"/>
              </w:rPr>
              <w:lastRenderedPageBreak/>
              <w:t>可以满足现场管理的要求。</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lastRenderedPageBreak/>
              <w:t>四星</w:t>
            </w:r>
          </w:p>
        </w:tc>
        <w:tc>
          <w:tcPr>
            <w:tcW w:w="1275" w:type="dxa"/>
            <w:vMerge/>
            <w:tcBorders>
              <w:left w:val="single" w:sz="2" w:space="0" w:color="000000"/>
              <w:right w:val="single" w:sz="2" w:space="0" w:color="000000"/>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661"/>
        </w:trPr>
        <w:tc>
          <w:tcPr>
            <w:tcW w:w="1627" w:type="dxa"/>
            <w:vMerge/>
            <w:tcBorders>
              <w:left w:val="single" w:sz="2" w:space="0" w:color="000000"/>
              <w:bottom w:val="single" w:sz="2" w:space="0" w:color="000000"/>
              <w:right w:val="single" w:sz="2" w:space="0" w:color="000000"/>
            </w:tcBorders>
          </w:tcPr>
          <w:p w:rsidR="0095457B" w:rsidRDefault="0095457B" w:rsidP="00021A11">
            <w:pPr>
              <w:spacing w:line="300" w:lineRule="exact"/>
              <w:ind w:left="96"/>
              <w:rPr>
                <w:rFonts w:ascii="Times New Roman" w:eastAsia="方正仿宋简体" w:hAnsi="Times New Roman" w:cs="仿宋"/>
                <w:b/>
                <w:sz w:val="24"/>
              </w:rPr>
            </w:pPr>
          </w:p>
        </w:tc>
        <w:tc>
          <w:tcPr>
            <w:tcW w:w="5386"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ind w:left="29" w:righ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过程设计输出的各项内容，能够充分反映出高质量、高效率的现场管理运行，确保企业核心竞争优势的实现。</w:t>
            </w:r>
          </w:p>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有充分的资料和数据能够证实，企业的现场管理活动处在持续优化的过程中，过程设计和优化流程能够及时响应顾客需求的变化。</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2" w:space="0" w:color="000000"/>
              <w:bottom w:val="single" w:sz="2" w:space="0" w:color="000000"/>
              <w:right w:val="single" w:sz="2" w:space="0" w:color="000000"/>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85"/>
        </w:trPr>
        <w:tc>
          <w:tcPr>
            <w:tcW w:w="1627"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2.2</w:t>
            </w:r>
            <w:r>
              <w:rPr>
                <w:rFonts w:ascii="Times New Roman" w:eastAsia="方正仿宋简体" w:hAnsi="Times New Roman" w:cs="仿宋" w:hint="eastAsia"/>
                <w:b/>
                <w:bCs/>
                <w:sz w:val="24"/>
              </w:rPr>
              <w:t>过程控制（</w:t>
            </w:r>
            <w:r>
              <w:rPr>
                <w:rFonts w:ascii="Times New Roman" w:eastAsia="方正仿宋简体" w:hAnsi="Times New Roman" w:cs="仿宋" w:hint="eastAsia"/>
                <w:b/>
                <w:bCs/>
                <w:sz w:val="24"/>
              </w:rPr>
              <w:t>350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43" w:type="dxa"/>
            <w:left w:w="101" w:type="dxa"/>
            <w:right w:w="101" w:type="dxa"/>
          </w:tblCellMar>
        </w:tblPrEx>
        <w:trPr>
          <w:gridBefore w:val="1"/>
          <w:wBefore w:w="9" w:type="dxa"/>
          <w:trHeight w:val="407"/>
        </w:trPr>
        <w:tc>
          <w:tcPr>
            <w:tcW w:w="1627"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2.2.1</w:t>
            </w:r>
            <w:r>
              <w:rPr>
                <w:rFonts w:ascii="Times New Roman" w:eastAsia="方正仿宋简体" w:hAnsi="Times New Roman" w:cs="仿宋" w:hint="eastAsia"/>
                <w:b/>
                <w:bCs/>
                <w:sz w:val="24"/>
              </w:rPr>
              <w:t>过程实施（</w:t>
            </w:r>
            <w:r>
              <w:rPr>
                <w:rFonts w:ascii="Times New Roman" w:eastAsia="方正仿宋简体" w:hAnsi="Times New Roman" w:cs="仿宋" w:hint="eastAsia"/>
                <w:b/>
                <w:bCs/>
                <w:sz w:val="24"/>
              </w:rPr>
              <w:t>250</w:t>
            </w:r>
            <w:r>
              <w:rPr>
                <w:rFonts w:ascii="Times New Roman" w:eastAsia="方正仿宋简体" w:hAnsi="Times New Roman" w:cs="仿宋" w:hint="eastAsia"/>
                <w:b/>
                <w:bCs/>
                <w:sz w:val="24"/>
              </w:rPr>
              <w:t>分）</w:t>
            </w:r>
          </w:p>
        </w:tc>
        <w:tc>
          <w:tcPr>
            <w:tcW w:w="5386"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2" w:space="0" w:color="000000"/>
              <w:left w:val="single" w:sz="2" w:space="0" w:color="000000"/>
              <w:bottom w:val="single" w:sz="2" w:space="0" w:color="000000"/>
              <w:right w:val="single" w:sz="2" w:space="0" w:color="000000"/>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2" w:space="0" w:color="000000"/>
              <w:left w:val="single" w:sz="2" w:space="0" w:color="000000"/>
              <w:bottom w:val="single" w:sz="2" w:space="0" w:color="000000"/>
              <w:right w:val="single" w:sz="2" w:space="0" w:color="000000"/>
            </w:tcBorders>
          </w:tcPr>
          <w:p w:rsidR="0095457B" w:rsidRDefault="0095457B" w:rsidP="00021A11">
            <w:pPr>
              <w:spacing w:line="259" w:lineRule="auto"/>
              <w:jc w:val="center"/>
              <w:rPr>
                <w:rFonts w:ascii="Times New Roman" w:eastAsia="方正仿宋简体" w:hAnsi="Times New Roman" w:cs="仿宋"/>
                <w:b/>
                <w:bCs/>
                <w:sz w:val="24"/>
              </w:rPr>
            </w:pPr>
          </w:p>
        </w:tc>
      </w:tr>
      <w:tr w:rsidR="0095457B" w:rsidTr="00021A11">
        <w:tblPrEx>
          <w:tblCellMar>
            <w:top w:w="43" w:type="dxa"/>
            <w:left w:w="101" w:type="dxa"/>
            <w:right w:w="101" w:type="dxa"/>
          </w:tblCellMar>
        </w:tblPrEx>
        <w:trPr>
          <w:gridBefore w:val="1"/>
          <w:wBefore w:w="9" w:type="dxa"/>
          <w:trHeight w:val="634"/>
        </w:trPr>
        <w:tc>
          <w:tcPr>
            <w:tcW w:w="1627" w:type="dxa"/>
            <w:vMerge w:val="restart"/>
            <w:tcBorders>
              <w:top w:val="single" w:sz="2" w:space="0" w:color="000000"/>
              <w:left w:val="single" w:sz="2" w:space="0" w:color="000000"/>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w:t>
            </w:r>
            <w:r>
              <w:rPr>
                <w:rFonts w:ascii="Times New Roman" w:eastAsia="方正仿宋简体" w:hAnsi="Times New Roman" w:cs="仿宋" w:hint="eastAsia"/>
                <w:b/>
                <w:sz w:val="24"/>
              </w:rPr>
              <w:t>20</w:t>
            </w:r>
            <w:r>
              <w:rPr>
                <w:rFonts w:ascii="Times New Roman" w:eastAsia="方正仿宋简体" w:hAnsi="Times New Roman" w:cs="仿宋" w:hint="eastAsia"/>
                <w:b/>
                <w:sz w:val="24"/>
              </w:rPr>
              <w:t>分）</w:t>
            </w:r>
          </w:p>
        </w:tc>
        <w:tc>
          <w:tcPr>
            <w:tcW w:w="5386" w:type="dxa"/>
            <w:tcBorders>
              <w:top w:val="single" w:sz="2" w:space="0" w:color="000000"/>
              <w:left w:val="single" w:sz="2" w:space="0" w:color="000000"/>
              <w:bottom w:val="single" w:sz="4" w:space="0" w:color="auto"/>
              <w:right w:val="single" w:sz="2" w:space="0" w:color="000000"/>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能够理解</w:t>
            </w: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和目视化管理工具的内涵。</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能够建立系统的</w:t>
            </w: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和目视化管理工具运用流程。</w:t>
            </w:r>
          </w:p>
        </w:tc>
        <w:tc>
          <w:tcPr>
            <w:tcW w:w="993" w:type="dxa"/>
            <w:tcBorders>
              <w:top w:val="single" w:sz="2" w:space="0" w:color="000000"/>
              <w:left w:val="single" w:sz="2" w:space="0" w:color="000000"/>
              <w:bottom w:val="single" w:sz="4" w:space="0" w:color="auto"/>
              <w:right w:val="single" w:sz="2" w:space="0" w:color="000000"/>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2" w:space="0" w:color="000000"/>
              <w:left w:val="single" w:sz="2" w:space="0" w:color="000000"/>
              <w:right w:val="single" w:sz="2" w:space="0" w:color="000000"/>
            </w:tcBorders>
          </w:tcPr>
          <w:p w:rsidR="0095457B" w:rsidRDefault="0095457B" w:rsidP="00021A11">
            <w:pPr>
              <w:spacing w:after="160" w:line="259" w:lineRule="auto"/>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2" w:space="0" w:color="000000"/>
              <w:right w:val="single" w:sz="2" w:space="0" w:color="000000"/>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4" w:space="0" w:color="auto"/>
            </w:tcBorders>
          </w:tcPr>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能够结合作业现场特点，建立清晰的现场</w:t>
            </w: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和目视化管理工具实施标准。</w:t>
            </w:r>
          </w:p>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能够将</w:t>
            </w: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和目视化管理工具运用有机融合到现场管理的各项活动中。</w:t>
            </w:r>
          </w:p>
        </w:tc>
        <w:tc>
          <w:tcPr>
            <w:tcW w:w="993" w:type="dxa"/>
            <w:tcBorders>
              <w:top w:val="single" w:sz="4" w:space="0" w:color="auto"/>
              <w:left w:val="single" w:sz="4" w:space="0" w:color="auto"/>
              <w:bottom w:val="single" w:sz="4" w:space="0" w:color="auto"/>
              <w:right w:val="single" w:sz="2" w:space="0" w:color="000000"/>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2" w:space="0" w:color="000000"/>
              <w:right w:val="single" w:sz="2" w:space="0" w:color="000000"/>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2" w:space="0" w:color="000000"/>
              <w:bottom w:val="single" w:sz="4" w:space="0" w:color="auto"/>
              <w:right w:val="single" w:sz="2" w:space="0" w:color="000000"/>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2" w:space="0" w:color="000000"/>
              <w:bottom w:val="single" w:sz="4" w:space="0" w:color="auto"/>
              <w:right w:val="single" w:sz="4" w:space="0" w:color="auto"/>
            </w:tcBorders>
          </w:tcPr>
          <w:p w:rsidR="0095457B" w:rsidRDefault="0095457B" w:rsidP="00021A11">
            <w:pPr>
              <w:spacing w:line="300" w:lineRule="exact"/>
              <w:ind w:left="48" w:hanging="38"/>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现场员工通过</w:t>
            </w:r>
            <w:r>
              <w:rPr>
                <w:rFonts w:ascii="Times New Roman" w:eastAsia="方正仿宋简体" w:hAnsi="Times New Roman" w:cs="仿宋" w:hint="eastAsia"/>
                <w:b/>
                <w:sz w:val="24"/>
              </w:rPr>
              <w:t>5S</w:t>
            </w:r>
            <w:r>
              <w:rPr>
                <w:rFonts w:ascii="Times New Roman" w:eastAsia="方正仿宋简体" w:hAnsi="Times New Roman" w:cs="仿宋" w:hint="eastAsia"/>
                <w:b/>
                <w:sz w:val="24"/>
              </w:rPr>
              <w:t>和目视化管理工具的运用，养成了良好的工作习惯和素养。</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现场中的各项管理活动状态能够一目了然，异常能够及时的被发现并被解决。</w:t>
            </w:r>
          </w:p>
        </w:tc>
        <w:tc>
          <w:tcPr>
            <w:tcW w:w="993" w:type="dxa"/>
            <w:tcBorders>
              <w:top w:val="single" w:sz="4" w:space="0" w:color="auto"/>
              <w:left w:val="single" w:sz="4" w:space="0" w:color="auto"/>
              <w:bottom w:val="single" w:sz="4" w:space="0" w:color="auto"/>
              <w:right w:val="single" w:sz="2" w:space="0" w:color="000000"/>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2" w:space="0" w:color="000000"/>
              <w:bottom w:val="single" w:sz="4" w:space="0" w:color="auto"/>
              <w:right w:val="single" w:sz="2" w:space="0" w:color="000000"/>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现场作业人员管理</w:t>
            </w:r>
          </w:p>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w:t>
            </w:r>
            <w:r>
              <w:rPr>
                <w:rFonts w:ascii="Times New Roman" w:eastAsia="方正仿宋简体" w:hAnsi="Times New Roman" w:cs="仿宋" w:hint="eastAsia"/>
                <w:b/>
                <w:sz w:val="24"/>
              </w:rPr>
              <w:t>40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现场中各工作岗位的要求清晰、明确。</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现场员工的技能与岗位要求相匹配。</w:t>
            </w:r>
          </w:p>
          <w:p w:rsidR="0095457B" w:rsidRDefault="0095457B" w:rsidP="00021A11">
            <w:pPr>
              <w:spacing w:line="300" w:lineRule="exact"/>
              <w:ind w:left="48" w:hanging="38"/>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现场的作业组织目标清晰、具体。</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48" w:hanging="38"/>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根据现场作业组织架构的特点，建立系统的现场员工日常管理制度。</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现场员工的管理绩效标准清晰、明确。</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现场员工能够积极参与到日常管理和改进工作中。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9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有充分的资料证实，现场的员工管理机制促进了员工的技能不断提升。</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有充分的资料证实，员工素质技能的提高促进了现场作业效率、质量和灵活性的提升。</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有充分的资料证实，现场员工技能素质在本行业具有竞争力。</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8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96" w:right="115" w:hanging="86"/>
              <w:jc w:val="center"/>
              <w:rPr>
                <w:rFonts w:ascii="Times New Roman" w:eastAsia="方正仿宋简体" w:hAnsi="Times New Roman" w:cs="仿宋"/>
                <w:b/>
                <w:sz w:val="24"/>
              </w:rPr>
            </w:pPr>
            <w:r>
              <w:rPr>
                <w:rFonts w:ascii="Times New Roman" w:eastAsia="方正仿宋简体" w:hAnsi="Times New Roman" w:cs="仿宋" w:hint="eastAsia"/>
                <w:b/>
                <w:sz w:val="24"/>
              </w:rPr>
              <w:t>现场文件管理（</w:t>
            </w:r>
            <w:r>
              <w:rPr>
                <w:rFonts w:ascii="Times New Roman" w:eastAsia="方正仿宋简体" w:hAnsi="Times New Roman" w:cs="仿宋" w:hint="eastAsia"/>
                <w:b/>
                <w:sz w:val="24"/>
              </w:rPr>
              <w:t>20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能够根据作业现场需要，建立现场作业文件清单。</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．能够建立完善的现场文件管理流程。</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现场的作业文件能够涵盖到现场的各项作业和管理活动。</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能够建立完善的现场作业文件编写规范，确保现场文件的有效性和可操作性。</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能够建立系统的监督机制，确保各项作业文件在现场得到有效执行。</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有充分的资料和数据证实，现场作业文件的实施能够有效的提升作业质量和效率。</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设备管理（</w:t>
            </w:r>
            <w:r>
              <w:rPr>
                <w:rFonts w:ascii="Times New Roman" w:eastAsia="方正仿宋简体" w:hAnsi="Times New Roman" w:cs="仿宋" w:hint="eastAsia"/>
                <w:b/>
                <w:sz w:val="24"/>
              </w:rPr>
              <w:t>40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能够建立完整的现场设备清单。</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企业能够根据设备的运行特征，制定设备分类、分级的标准。</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能够根据设备的类别，建立系统的设备点检和设备维护机制。</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能够建立完善的设备信息和设备数据管理系统。</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能够通过设备运行数据</w:t>
            </w:r>
            <w:r>
              <w:rPr>
                <w:rFonts w:ascii="Times New Roman" w:eastAsia="方正仿宋简体" w:hAnsi="Times New Roman" w:cs="仿宋" w:hint="eastAsia"/>
                <w:b/>
                <w:sz w:val="24"/>
              </w:rPr>
              <w:t>(MTTR</w:t>
            </w:r>
            <w:r>
              <w:rPr>
                <w:rFonts w:ascii="Times New Roman" w:eastAsia="方正仿宋简体" w:hAnsi="Times New Roman" w:cs="仿宋" w:hint="eastAsia"/>
                <w:b/>
                <w:sz w:val="24"/>
              </w:rPr>
              <w:t>、</w:t>
            </w:r>
            <w:r>
              <w:rPr>
                <w:rFonts w:ascii="Times New Roman" w:eastAsia="方正仿宋简体" w:hAnsi="Times New Roman" w:cs="仿宋" w:hint="eastAsia"/>
                <w:b/>
                <w:sz w:val="24"/>
              </w:rPr>
              <w:t>MTBF</w:t>
            </w:r>
            <w:r>
              <w:rPr>
                <w:rFonts w:ascii="Times New Roman" w:eastAsia="方正仿宋简体" w:hAnsi="Times New Roman" w:cs="仿宋" w:hint="eastAsia"/>
                <w:b/>
                <w:sz w:val="24"/>
              </w:rPr>
              <w:t>、</w:t>
            </w:r>
            <w:r>
              <w:rPr>
                <w:rFonts w:ascii="Times New Roman" w:eastAsia="方正仿宋简体" w:hAnsi="Times New Roman" w:cs="仿宋" w:hint="eastAsia"/>
                <w:b/>
                <w:sz w:val="24"/>
              </w:rPr>
              <w:t>OEE)</w:t>
            </w:r>
            <w:r>
              <w:rPr>
                <w:rFonts w:ascii="Times New Roman" w:eastAsia="方正仿宋简体" w:hAnsi="Times New Roman" w:cs="仿宋" w:hint="eastAsia"/>
                <w:b/>
                <w:sz w:val="24"/>
              </w:rPr>
              <w:t>等分析设备状态。</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能够建立系统的设备状态和故障分析系统，并将分析结果作为设备点检、维修、维护等流程制定的主要依据。</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有充分的资料和数据证实，通过设备点检和预防性维护等方法，促进了设备利用效率的提升。</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有充分的资料和数据证实，设备点检、维修、维护等设备管理的质量和效率处于持续改进的过程中。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过程质量控制（</w:t>
            </w:r>
            <w:r>
              <w:rPr>
                <w:rFonts w:ascii="Times New Roman" w:eastAsia="方正仿宋简体" w:hAnsi="Times New Roman" w:cs="仿宋" w:hint="eastAsia"/>
                <w:b/>
                <w:sz w:val="24"/>
              </w:rPr>
              <w:t>40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能够根据产品制造工艺的特点，建立系统的产品质量检查方案。</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能够根据生产过程特点，系统识别出影响产品质量的重要管理要素，并策划相应的现场控制方案。</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能够根据现场的关键质量影响因素，建立系统的关键过程质量数据收集和分析系统。</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能够根据现场过程质量数据的特征，正确选择并使用统计过程控制方法，对过程质量的水平进行有效监测。</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有充分的资料和数据证实，过程质量控制方法能够有效识别过程异常，并及时完成现场纠偏。</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有充分的资料和数据证实，现场员工能够对产品质量和过程质量深刻理解，积极参与到质量控制的活动中。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现场原材料和在制品管理（</w:t>
            </w:r>
            <w:r>
              <w:rPr>
                <w:rFonts w:ascii="Times New Roman" w:eastAsia="方正仿宋简体" w:hAnsi="Times New Roman" w:cs="仿宋" w:hint="eastAsia"/>
                <w:b/>
                <w:sz w:val="24"/>
              </w:rPr>
              <w:t>20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能够根据生产过程的要求，在现场建立完整的原材料、在制品和库存清单。</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能够系统识别影响现场库存储备的相关因素。</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能够根据库存储备的要求，明确现场原材料、在制品和成品控制的要求。</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能够根据生产作业的要求，建立系统的现场物料配送流程。</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能够通过建立完善的现场物料和库存管理系统，监控现场物料的使用和流转状态。</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有充分的资料和数据证实，现场的物料供给能够及时、准确的满足生产过程要求。</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有充分的资料和数据证实，现场能够通过持续改善，不断降低库存资金占用，提升物料流转效率。</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lastRenderedPageBreak/>
              <w:t>生产计划管理（</w:t>
            </w:r>
            <w:r>
              <w:rPr>
                <w:rFonts w:ascii="Times New Roman" w:eastAsia="方正仿宋简体" w:hAnsi="Times New Roman" w:cs="仿宋" w:hint="eastAsia"/>
                <w:b/>
                <w:sz w:val="24"/>
              </w:rPr>
              <w:t>40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95457B">
            <w:pPr>
              <w:widowControl/>
              <w:numPr>
                <w:ilvl w:val="0"/>
                <w:numId w:val="3"/>
              </w:numPr>
              <w:tabs>
                <w:tab w:val="left" w:pos="312"/>
              </w:tabs>
              <w:spacing w:line="300" w:lineRule="exact"/>
              <w:ind w:firstLine="10"/>
              <w:rPr>
                <w:rFonts w:ascii="Times New Roman" w:eastAsia="方正仿宋简体" w:hAnsi="Times New Roman" w:cs="仿宋"/>
                <w:b/>
                <w:sz w:val="24"/>
              </w:rPr>
            </w:pPr>
            <w:r>
              <w:rPr>
                <w:rFonts w:ascii="Times New Roman" w:eastAsia="方正仿宋简体" w:hAnsi="Times New Roman" w:cs="仿宋" w:hint="eastAsia"/>
                <w:b/>
                <w:sz w:val="24"/>
              </w:rPr>
              <w:t>能够根据产品需求的特征，确定现场生产组织模式。</w:t>
            </w:r>
            <w:r>
              <w:rPr>
                <w:rFonts w:ascii="Times New Roman" w:eastAsia="方正仿宋简体" w:hAnsi="Times New Roman" w:cs="仿宋" w:hint="eastAsia"/>
                <w:b/>
                <w:sz w:val="24"/>
              </w:rPr>
              <w:t xml:space="preserve"> </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能够建立完整的产品制造清单，依据产品批量、制造工艺等特征，划分产品类别。</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能够建立系统的生产计划制定流程。</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4.</w:t>
            </w:r>
            <w:r>
              <w:rPr>
                <w:rFonts w:ascii="Times New Roman" w:eastAsia="方正仿宋简体" w:hAnsi="Times New Roman" w:cs="仿宋" w:hint="eastAsia"/>
                <w:b/>
                <w:sz w:val="24"/>
              </w:rPr>
              <w:t>能够将生产计划按时间和工序分解为现场作业计划。</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firstLine="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能够建立系统的流程，将作业计划分解为现场工作岗位的工作计划。</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能够建立系统的数据收集和分析系统，实时监控现场作业计划的履行情况。</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能够建立系统的流程，监控并分析生产资源与作业计划的匹配情况。</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有充分的资料和数据证实，现场的生产资源能够得到高效利用，并且实现均衡的生产。</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有充分的资料和数据证实，生产计划控制系统能够指挥现场作业满足顾客变动性的需求。</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安全与环境管理（</w:t>
            </w:r>
            <w:r>
              <w:rPr>
                <w:rFonts w:ascii="Times New Roman" w:eastAsia="方正仿宋简体" w:hAnsi="Times New Roman" w:cs="仿宋" w:hint="eastAsia"/>
                <w:b/>
                <w:sz w:val="24"/>
              </w:rPr>
              <w:t>20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能够参照环境管理体系（</w:t>
            </w:r>
            <w:r>
              <w:rPr>
                <w:rFonts w:ascii="Times New Roman" w:eastAsia="方正仿宋简体" w:hAnsi="Times New Roman" w:cs="仿宋" w:hint="eastAsia"/>
                <w:b/>
                <w:sz w:val="24"/>
              </w:rPr>
              <w:t>GB/T24001</w:t>
            </w:r>
            <w:r>
              <w:rPr>
                <w:rFonts w:ascii="Times New Roman" w:eastAsia="方正仿宋简体" w:hAnsi="Times New Roman" w:cs="仿宋" w:hint="eastAsia"/>
                <w:b/>
                <w:sz w:val="24"/>
              </w:rPr>
              <w:t>）和职业健康安全管理体系</w:t>
            </w:r>
            <w:r>
              <w:rPr>
                <w:rFonts w:ascii="Times New Roman" w:eastAsia="方正仿宋简体" w:hAnsi="Times New Roman" w:cs="仿宋" w:hint="eastAsia"/>
                <w:b/>
                <w:sz w:val="24"/>
              </w:rPr>
              <w:t>(GB/T28001)</w:t>
            </w:r>
            <w:r>
              <w:rPr>
                <w:rFonts w:ascii="Times New Roman" w:eastAsia="方正仿宋简体" w:hAnsi="Times New Roman" w:cs="仿宋" w:hint="eastAsia"/>
                <w:b/>
                <w:sz w:val="24"/>
              </w:rPr>
              <w:t>等标准的要求，开展现场安全与环境管理工作。</w:t>
            </w:r>
          </w:p>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能够根据现场作业的特点，建立完善的安全问题预防和监督机制。</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能够建立完整的现场危险源和环境因素清单。</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4.</w:t>
            </w:r>
            <w:r>
              <w:rPr>
                <w:rFonts w:ascii="Times New Roman" w:eastAsia="方正仿宋简体" w:hAnsi="Times New Roman" w:cs="仿宋" w:hint="eastAsia"/>
                <w:b/>
                <w:sz w:val="24"/>
              </w:rPr>
              <w:t>现场的危险点和防护措施清晰醒目。</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5.</w:t>
            </w:r>
            <w:r>
              <w:rPr>
                <w:rFonts w:ascii="Times New Roman" w:eastAsia="方正仿宋简体" w:hAnsi="Times New Roman" w:cs="仿宋" w:hint="eastAsia"/>
                <w:b/>
                <w:sz w:val="24"/>
              </w:rPr>
              <w:t>现场作业环境能满足法律法规的要求。</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现场的作业设计能够符合人因工效学。</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现场员工能够积极参与到安全和环境管理活动中。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有充分的资料和数据证实，通过采取必要的措施，现场危险点的风险等级持续降低，防范措施有效。</w:t>
            </w:r>
          </w:p>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有充分的资料和数据证实，现场的污染排放、能源消耗等持续改善。</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资源利用（</w:t>
            </w:r>
            <w:r>
              <w:rPr>
                <w:rFonts w:ascii="Times New Roman" w:eastAsia="方正仿宋简体" w:hAnsi="Times New Roman" w:cs="仿宋" w:hint="eastAsia"/>
                <w:b/>
                <w:sz w:val="24"/>
              </w:rPr>
              <w:t>10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能够建立完整的现场能源消耗清单。</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能够建立完整的现场废弃物清单。</w:t>
            </w:r>
          </w:p>
          <w:p w:rsidR="0095457B" w:rsidRDefault="0095457B" w:rsidP="00021A11">
            <w:pPr>
              <w:spacing w:line="300" w:lineRule="exact"/>
              <w:ind w:left="48" w:hanging="38"/>
              <w:rPr>
                <w:rFonts w:ascii="Times New Roman" w:eastAsia="方正仿宋简体" w:hAnsi="Times New Roman" w:cs="仿宋"/>
                <w:b/>
                <w:sz w:val="24"/>
              </w:rPr>
            </w:pPr>
            <w:r>
              <w:rPr>
                <w:rFonts w:ascii="Times New Roman" w:eastAsia="方正仿宋简体" w:hAnsi="Times New Roman" w:cs="仿宋" w:hint="eastAsia"/>
                <w:b/>
                <w:sz w:val="24"/>
              </w:rPr>
              <w:t>3.</w:t>
            </w:r>
            <w:r>
              <w:rPr>
                <w:rFonts w:ascii="Times New Roman" w:eastAsia="方正仿宋简体" w:hAnsi="Times New Roman" w:cs="仿宋" w:hint="eastAsia"/>
                <w:b/>
                <w:sz w:val="24"/>
              </w:rPr>
              <w:t>能够建立完善的系统，监控能源消耗水平和废弃物产出量。</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能够根据生产作业的特征，不断优化能源使用。</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能够根据废弃物的特征，优化处理流程，增强废弃物的循环利用水平。</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有充分的资料和数据证实，通过工艺优化、能源循环利用等方式，不断提升能源的使用效率。</w:t>
            </w:r>
          </w:p>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有充分的资料和数据证实，通过技术改进，不断提升材料的利用效率，降低废弃物的产出量。</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704"/>
        </w:trPr>
        <w:tc>
          <w:tcPr>
            <w:tcW w:w="1627"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lastRenderedPageBreak/>
              <w:t>2.2.2</w:t>
            </w:r>
            <w:r>
              <w:rPr>
                <w:rFonts w:ascii="Times New Roman" w:eastAsia="方正仿宋简体" w:hAnsi="Times New Roman" w:cs="仿宋" w:hint="eastAsia"/>
                <w:b/>
                <w:sz w:val="24"/>
              </w:rPr>
              <w:t>过程测量与监控（</w:t>
            </w:r>
            <w:r>
              <w:rPr>
                <w:rFonts w:ascii="Times New Roman" w:eastAsia="方正仿宋简体" w:hAnsi="Times New Roman" w:cs="仿宋" w:hint="eastAsia"/>
                <w:b/>
                <w:sz w:val="24"/>
              </w:rPr>
              <w:t>100</w:t>
            </w:r>
            <w:r>
              <w:rPr>
                <w:rFonts w:ascii="Times New Roman" w:eastAsia="方正仿宋简体" w:hAnsi="Times New Roman" w:cs="仿宋" w:hint="eastAsia"/>
                <w:b/>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rPr>
                <w:rFonts w:ascii="Times New Roman" w:eastAsia="方正仿宋简体" w:hAnsi="Times New Roman" w:cs="仿宋"/>
                <w:b/>
                <w:bCs/>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能够建立系统的现场管理活动监测流程，明确关键控制点、测量手段、测量频次、控制标准和异常处理机制。</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能够明确监控过程中，各阶段的责任人和责任部门。</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能够根据现场作业的特征，</w:t>
            </w:r>
            <w:r>
              <w:rPr>
                <w:rFonts w:ascii="Times New Roman" w:eastAsia="仿宋" w:hAnsi="Times New Roman" w:cs="仿宋" w:hint="eastAsia"/>
                <w:b/>
                <w:sz w:val="24"/>
              </w:rPr>
              <w:t>賦</w:t>
            </w:r>
            <w:r>
              <w:rPr>
                <w:rFonts w:ascii="Times New Roman" w:eastAsia="方正仿宋简体" w:hAnsi="Times New Roman" w:cs="仿宋" w:hint="eastAsia"/>
                <w:b/>
                <w:sz w:val="24"/>
              </w:rPr>
              <w:t>予现场员工相应的监控职责。</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能够建立完善的系统，及时、准确地收集、分析、传递和保存过程监控的数据。</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有充分的资料和数据证实，过程监控流程能够保证现场管理活动的正常运行。</w:t>
            </w:r>
          </w:p>
          <w:p w:rsidR="0095457B" w:rsidRDefault="0095457B" w:rsidP="00021A11">
            <w:pPr>
              <w:spacing w:line="300" w:lineRule="exact"/>
              <w:ind w:left="2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有充分的资料和数据证实，过程监控数据和信息有效的运用到了日常管理的决策和改进工作中。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hanging="29"/>
              <w:rPr>
                <w:rFonts w:ascii="Times New Roman" w:eastAsia="方正仿宋简体" w:hAnsi="Times New Roman" w:cs="仿宋"/>
                <w:b/>
                <w:sz w:val="24"/>
              </w:rPr>
            </w:pPr>
            <w:r>
              <w:rPr>
                <w:rFonts w:ascii="Times New Roman" w:eastAsia="方正仿宋简体" w:hAnsi="Times New Roman" w:cs="仿宋" w:hint="eastAsia"/>
                <w:b/>
                <w:bCs/>
                <w:sz w:val="24"/>
              </w:rPr>
              <w:t>2.3</w:t>
            </w:r>
            <w:r>
              <w:rPr>
                <w:rFonts w:ascii="Times New Roman" w:eastAsia="方正仿宋简体" w:hAnsi="Times New Roman" w:cs="仿宋" w:hint="eastAsia"/>
                <w:b/>
                <w:bCs/>
                <w:sz w:val="24"/>
              </w:rPr>
              <w:t>过程改进与创新（</w:t>
            </w:r>
            <w:r>
              <w:rPr>
                <w:rFonts w:ascii="Times New Roman" w:eastAsia="方正仿宋简体" w:hAnsi="Times New Roman" w:cs="仿宋" w:hint="eastAsia"/>
                <w:b/>
                <w:bCs/>
                <w:sz w:val="24"/>
              </w:rPr>
              <w:t>100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能够建立系统的现场管理改进流程。</w:t>
            </w:r>
          </w:p>
          <w:p w:rsidR="0095457B" w:rsidRDefault="0095457B" w:rsidP="00021A11">
            <w:pPr>
              <w:spacing w:line="300" w:lineRule="exact"/>
              <w:ind w:left="48" w:hanging="38"/>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能够根据现场管理过程的特点，明确各类改进项目的系统化改进方法。</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9"/>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现场员工能掌握必要的改进方法，积极参与到现场管理改进活动中。</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能够系统的识别出现场管理改进时机。</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10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有充分的资料和数据证实，现场能够从质量、效率、成本、交期、安全等多个维度开展系统化改进工作，确保现场作业能够适应企业发展的需求。</w:t>
            </w:r>
          </w:p>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有充分的资料和数据证实，现场管理改进创新的质量和效率不断提升。</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483"/>
        </w:trPr>
        <w:tc>
          <w:tcPr>
            <w:tcW w:w="9281" w:type="dxa"/>
            <w:gridSpan w:val="4"/>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黑体简体" w:hAnsi="Times New Roman" w:cs="仿宋"/>
                <w:b/>
                <w:sz w:val="24"/>
              </w:rPr>
            </w:pPr>
            <w:r>
              <w:rPr>
                <w:rFonts w:ascii="Times New Roman" w:eastAsia="方正黑体简体" w:hAnsi="Times New Roman" w:cs="仿宋" w:hint="eastAsia"/>
                <w:b/>
                <w:sz w:val="24"/>
              </w:rPr>
              <w:t xml:space="preserve">3. </w:t>
            </w:r>
            <w:r>
              <w:rPr>
                <w:rFonts w:ascii="Times New Roman" w:eastAsia="方正黑体简体" w:hAnsi="Times New Roman" w:cs="仿宋" w:hint="eastAsia"/>
                <w:b/>
                <w:sz w:val="24"/>
              </w:rPr>
              <w:t>结果（</w:t>
            </w:r>
            <w:r>
              <w:rPr>
                <w:rFonts w:ascii="Times New Roman" w:eastAsia="方正黑体简体" w:hAnsi="Times New Roman" w:cs="仿宋" w:hint="eastAsia"/>
                <w:b/>
                <w:sz w:val="24"/>
              </w:rPr>
              <w:t>250</w:t>
            </w:r>
            <w:r>
              <w:rPr>
                <w:rFonts w:ascii="Times New Roman" w:eastAsia="方正黑体简体" w:hAnsi="Times New Roman" w:cs="仿宋" w:hint="eastAsia"/>
                <w:b/>
                <w:sz w:val="24"/>
              </w:rPr>
              <w:t>分）</w:t>
            </w:r>
          </w:p>
        </w:tc>
      </w:tr>
      <w:tr w:rsidR="0095457B" w:rsidTr="00021A11">
        <w:tblPrEx>
          <w:tblCellMar>
            <w:top w:w="43" w:type="dxa"/>
            <w:left w:w="101" w:type="dxa"/>
            <w:right w:w="101" w:type="dxa"/>
          </w:tblCellMar>
        </w:tblPrEx>
        <w:trPr>
          <w:gridBefore w:val="1"/>
          <w:wBefore w:w="9" w:type="dxa"/>
          <w:trHeight w:val="532"/>
        </w:trPr>
        <w:tc>
          <w:tcPr>
            <w:tcW w:w="1627"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楷体简体" w:hAnsi="Times New Roman" w:cs="仿宋"/>
                <w:b/>
                <w:sz w:val="24"/>
              </w:rPr>
            </w:pPr>
            <w:r>
              <w:rPr>
                <w:rFonts w:ascii="Times New Roman" w:eastAsia="方正楷体简体" w:hAnsi="Times New Roman" w:cs="仿宋" w:hint="eastAsia"/>
                <w:b/>
                <w:sz w:val="24"/>
              </w:rPr>
              <w:t>项目</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楷体简体" w:hAnsi="Times New Roman" w:cs="仿宋"/>
                <w:b/>
                <w:bCs/>
                <w:sz w:val="24"/>
              </w:rPr>
            </w:pPr>
            <w:r>
              <w:rPr>
                <w:rFonts w:ascii="Times New Roman" w:eastAsia="方正楷体简体" w:hAnsi="Times New Roman" w:cs="仿宋" w:hint="eastAsia"/>
                <w:b/>
                <w:bCs/>
                <w:sz w:val="24"/>
              </w:rPr>
              <w:t>内容</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楷体简体" w:hAnsi="Times New Roman" w:cs="仿宋"/>
                <w:b/>
                <w:sz w:val="24"/>
              </w:rPr>
            </w:pPr>
            <w:r>
              <w:rPr>
                <w:rFonts w:ascii="Times New Roman" w:eastAsia="方正楷体简体" w:hAnsi="Times New Roman" w:cs="仿宋" w:hint="eastAsia"/>
                <w:b/>
                <w:sz w:val="24"/>
              </w:rPr>
              <w:t>星级</w:t>
            </w:r>
          </w:p>
        </w:tc>
        <w:tc>
          <w:tcPr>
            <w:tcW w:w="1275"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楷体简体" w:hAnsi="Times New Roman" w:cs="仿宋"/>
                <w:b/>
                <w:sz w:val="24"/>
              </w:rPr>
            </w:pPr>
            <w:r>
              <w:rPr>
                <w:rFonts w:ascii="Times New Roman" w:eastAsia="方正楷体简体" w:hAnsi="Times New Roman" w:cs="仿宋" w:hint="eastAsia"/>
                <w:b/>
                <w:sz w:val="24"/>
              </w:rPr>
              <w:t>评价结论</w:t>
            </w: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3.1</w:t>
            </w:r>
            <w:r>
              <w:rPr>
                <w:rFonts w:ascii="Times New Roman" w:eastAsia="方正仿宋简体" w:hAnsi="Times New Roman" w:cs="仿宋" w:hint="eastAsia"/>
                <w:b/>
                <w:bCs/>
                <w:sz w:val="24"/>
              </w:rPr>
              <w:t>总则</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val="restart"/>
            <w:tcBorders>
              <w:top w:val="single" w:sz="4" w:space="0" w:color="auto"/>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能够依据现场管理指标体系，测量并收集完整的数据。</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after="160" w:line="300" w:lineRule="exact"/>
              <w:jc w:val="center"/>
              <w:rPr>
                <w:rFonts w:ascii="Times New Roman" w:eastAsia="方正仿宋简体" w:hAnsi="Times New Roman" w:cs="仿宋"/>
                <w:b/>
                <w:sz w:val="24"/>
              </w:rPr>
            </w:pPr>
            <w:r>
              <w:rPr>
                <w:rFonts w:ascii="Times New Roman" w:eastAsia="方正仿宋简体" w:hAnsi="Times New Roman" w:cs="仿宋" w:hint="eastAsia"/>
                <w:b/>
                <w:sz w:val="24"/>
              </w:rPr>
              <w:t>三星</w:t>
            </w:r>
          </w:p>
        </w:tc>
        <w:tc>
          <w:tcPr>
            <w:tcW w:w="1275" w:type="dxa"/>
            <w:vMerge w:val="restart"/>
            <w:tcBorders>
              <w:top w:val="single" w:sz="4" w:space="0" w:color="auto"/>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能够建立系统的数据分析流程，将数据分析结果运用到现场管理改进和决策中。</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96"/>
              <w:jc w:val="center"/>
              <w:rPr>
                <w:rFonts w:ascii="Times New Roman" w:eastAsia="方正仿宋简体" w:hAnsi="Times New Roman" w:cs="仿宋"/>
                <w:b/>
                <w:sz w:val="24"/>
              </w:rPr>
            </w:pPr>
            <w:r>
              <w:rPr>
                <w:rFonts w:ascii="Times New Roman" w:eastAsia="方正仿宋简体" w:hAnsi="Times New Roman" w:cs="仿宋" w:hint="eastAsia"/>
                <w:b/>
                <w:sz w:val="24"/>
              </w:rPr>
              <w:t>四星</w:t>
            </w:r>
          </w:p>
        </w:tc>
        <w:tc>
          <w:tcPr>
            <w:tcW w:w="1275" w:type="dxa"/>
            <w:vMerge/>
            <w:tcBorders>
              <w:left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vMerge/>
            <w:tcBorders>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各项管理结果稳定，呈现出明显的改进趋势。</w:t>
            </w:r>
          </w:p>
          <w:p w:rsidR="0095457B" w:rsidRDefault="0095457B" w:rsidP="00021A11">
            <w:pPr>
              <w:spacing w:line="300" w:lineRule="exact"/>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关键绩效结果能够成为本行业的标杆。</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r>
              <w:rPr>
                <w:rFonts w:ascii="Times New Roman" w:eastAsia="方正仿宋简体" w:hAnsi="Times New Roman" w:cs="仿宋" w:hint="eastAsia"/>
                <w:b/>
                <w:sz w:val="24"/>
              </w:rPr>
              <w:t>五星</w:t>
            </w:r>
          </w:p>
        </w:tc>
        <w:tc>
          <w:tcPr>
            <w:tcW w:w="1275" w:type="dxa"/>
            <w:vMerge/>
            <w:tcBorders>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lastRenderedPageBreak/>
              <w:t>3.2</w:t>
            </w:r>
            <w:r>
              <w:rPr>
                <w:rFonts w:ascii="Times New Roman" w:eastAsia="方正仿宋简体" w:hAnsi="Times New Roman" w:cs="仿宋" w:hint="eastAsia"/>
                <w:b/>
                <w:bCs/>
                <w:sz w:val="24"/>
              </w:rPr>
              <w:t>质量（</w:t>
            </w:r>
            <w:r>
              <w:rPr>
                <w:rFonts w:ascii="Times New Roman" w:eastAsia="方正仿宋简体" w:hAnsi="Times New Roman" w:cs="仿宋" w:hint="eastAsia"/>
                <w:b/>
                <w:bCs/>
                <w:sz w:val="24"/>
              </w:rPr>
              <w:t>40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过程质量：过程能力指数，返工率；产品直通率，产品一次交验合格率；原材料合格率等。</w:t>
            </w:r>
          </w:p>
          <w:p w:rsidR="0095457B" w:rsidRDefault="0095457B" w:rsidP="00021A11">
            <w:pPr>
              <w:spacing w:line="300" w:lineRule="exact"/>
              <w:ind w:left="19" w:hanging="19"/>
              <w:rPr>
                <w:rFonts w:ascii="Times New Roman" w:eastAsia="方正仿宋简体" w:hAnsi="Times New Roman" w:cs="仿宋"/>
                <w:b/>
                <w:sz w:val="24"/>
              </w:rPr>
            </w:pPr>
            <w:r>
              <w:rPr>
                <w:rFonts w:ascii="Times New Roman" w:eastAsia="方正仿宋简体" w:hAnsi="Times New Roman" w:cs="仿宋" w:hint="eastAsia"/>
                <w:b/>
                <w:sz w:val="24"/>
              </w:rPr>
              <w:t>2.</w:t>
            </w:r>
            <w:r>
              <w:rPr>
                <w:rFonts w:ascii="Times New Roman" w:eastAsia="方正仿宋简体" w:hAnsi="Times New Roman" w:cs="仿宋" w:hint="eastAsia"/>
                <w:b/>
                <w:sz w:val="24"/>
              </w:rPr>
              <w:t>产品质量：产品合格率；顾客退货率，产品早期故障率；产品返修率；内外部顾客满意度等。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90"/>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3.3</w:t>
            </w:r>
            <w:r>
              <w:rPr>
                <w:rFonts w:ascii="Times New Roman" w:eastAsia="方正仿宋简体" w:hAnsi="Times New Roman" w:cs="仿宋" w:hint="eastAsia"/>
                <w:b/>
                <w:bCs/>
                <w:sz w:val="24"/>
              </w:rPr>
              <w:t>效率与效能（</w:t>
            </w:r>
            <w:r>
              <w:rPr>
                <w:rFonts w:ascii="Times New Roman" w:eastAsia="方正仿宋简体" w:hAnsi="Times New Roman" w:cs="仿宋" w:hint="eastAsia"/>
                <w:b/>
                <w:bCs/>
                <w:sz w:val="24"/>
              </w:rPr>
              <w:t>40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ight="19"/>
              <w:rPr>
                <w:rFonts w:ascii="Times New Roman" w:eastAsia="方正仿宋简体" w:hAnsi="Times New Roman" w:cs="仿宋"/>
                <w:b/>
                <w:sz w:val="24"/>
              </w:rPr>
            </w:pPr>
            <w:r>
              <w:rPr>
                <w:rFonts w:ascii="Times New Roman" w:eastAsia="方正仿宋简体" w:hAnsi="Times New Roman" w:cs="仿宋" w:hint="eastAsia"/>
                <w:b/>
                <w:sz w:val="24"/>
              </w:rPr>
              <w:t>生产周期；生产线平衡率；原材料供应及时率、配套计划按时完成率，设备综合效率</w:t>
            </w:r>
            <w:r>
              <w:rPr>
                <w:rFonts w:ascii="Times New Roman" w:eastAsia="方正仿宋简体" w:hAnsi="Times New Roman" w:cs="仿宋" w:hint="eastAsia"/>
                <w:b/>
                <w:sz w:val="24"/>
              </w:rPr>
              <w:t>(OEE)</w:t>
            </w:r>
            <w:r>
              <w:rPr>
                <w:rFonts w:ascii="Times New Roman" w:eastAsia="方正仿宋简体" w:hAnsi="Times New Roman" w:cs="仿宋" w:hint="eastAsia"/>
                <w:b/>
                <w:sz w:val="24"/>
              </w:rPr>
              <w:t>、平均故障间隔时间</w:t>
            </w:r>
            <w:r>
              <w:rPr>
                <w:rFonts w:ascii="Times New Roman" w:eastAsia="方正仿宋简体" w:hAnsi="Times New Roman" w:cs="仿宋" w:hint="eastAsia"/>
                <w:b/>
                <w:sz w:val="24"/>
              </w:rPr>
              <w:t>(MTBF)</w:t>
            </w:r>
            <w:r>
              <w:rPr>
                <w:rFonts w:ascii="Times New Roman" w:eastAsia="方正仿宋简体" w:hAnsi="Times New Roman" w:cs="仿宋" w:hint="eastAsia"/>
                <w:b/>
                <w:sz w:val="24"/>
              </w:rPr>
              <w:t>、平均故障修复时间</w:t>
            </w:r>
            <w:r>
              <w:rPr>
                <w:rFonts w:ascii="Times New Roman" w:eastAsia="方正仿宋简体" w:hAnsi="Times New Roman" w:cs="仿宋" w:hint="eastAsia"/>
                <w:b/>
                <w:sz w:val="24"/>
              </w:rPr>
              <w:t>(MTTR)</w:t>
            </w:r>
            <w:r>
              <w:rPr>
                <w:rFonts w:ascii="Times New Roman" w:eastAsia="方正仿宋简体" w:hAnsi="Times New Roman" w:cs="仿宋" w:hint="eastAsia"/>
                <w:b/>
                <w:sz w:val="24"/>
              </w:rPr>
              <w:t>指标，时效率、劳动生产率、工序流转周期等。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3.4</w:t>
            </w:r>
            <w:r>
              <w:rPr>
                <w:rFonts w:ascii="Times New Roman" w:eastAsia="方正仿宋简体" w:hAnsi="Times New Roman" w:cs="仿宋" w:hint="eastAsia"/>
                <w:b/>
                <w:bCs/>
                <w:sz w:val="24"/>
              </w:rPr>
              <w:t>履约（</w:t>
            </w:r>
            <w:r>
              <w:rPr>
                <w:rFonts w:ascii="Times New Roman" w:eastAsia="方正仿宋简体" w:hAnsi="Times New Roman" w:cs="仿宋" w:hint="eastAsia"/>
                <w:b/>
                <w:bCs/>
                <w:sz w:val="24"/>
              </w:rPr>
              <w:t>40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产品准时交付率；生产计划按时完成率；生产时序完成率等。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3.5</w:t>
            </w:r>
            <w:r>
              <w:rPr>
                <w:rFonts w:ascii="Times New Roman" w:eastAsia="方正仿宋简体" w:hAnsi="Times New Roman" w:cs="仿宋" w:hint="eastAsia"/>
                <w:b/>
                <w:bCs/>
                <w:sz w:val="24"/>
              </w:rPr>
              <w:t>员工素质（</w:t>
            </w:r>
            <w:r>
              <w:rPr>
                <w:rFonts w:ascii="Times New Roman" w:eastAsia="方正仿宋简体" w:hAnsi="Times New Roman" w:cs="仿宋" w:hint="eastAsia"/>
                <w:b/>
                <w:bCs/>
                <w:sz w:val="24"/>
              </w:rPr>
              <w:t>40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right="10" w:firstLine="10"/>
              <w:rPr>
                <w:rFonts w:ascii="Times New Roman" w:eastAsia="方正仿宋简体" w:hAnsi="Times New Roman" w:cs="仿宋"/>
                <w:b/>
                <w:sz w:val="24"/>
              </w:rPr>
            </w:pPr>
            <w:r>
              <w:rPr>
                <w:rFonts w:ascii="Times New Roman" w:eastAsia="方正仿宋简体" w:hAnsi="Times New Roman" w:cs="仿宋" w:hint="eastAsia"/>
                <w:b/>
                <w:sz w:val="24"/>
              </w:rPr>
              <w:t>1.</w:t>
            </w:r>
            <w:r>
              <w:rPr>
                <w:rFonts w:ascii="Times New Roman" w:eastAsia="方正仿宋简体" w:hAnsi="Times New Roman" w:cs="仿宋" w:hint="eastAsia"/>
                <w:b/>
                <w:sz w:val="24"/>
              </w:rPr>
              <w:t>培训：培训计划完成率；培训满意度；培训有效性等。</w:t>
            </w:r>
            <w:r>
              <w:rPr>
                <w:rFonts w:ascii="Times New Roman" w:eastAsia="方正仿宋简体" w:hAnsi="Times New Roman" w:cs="仿宋" w:hint="eastAsia"/>
                <w:b/>
                <w:sz w:val="24"/>
              </w:rPr>
              <w:t xml:space="preserve"> 2</w:t>
            </w:r>
            <w:r>
              <w:rPr>
                <w:rFonts w:ascii="Times New Roman" w:eastAsia="方正仿宋简体" w:hAnsi="Times New Roman" w:cs="仿宋" w:hint="eastAsia"/>
                <w:b/>
                <w:sz w:val="24"/>
              </w:rPr>
              <w:t>．技能：技能工比例；多能工比例；人岗匹配率；作业误操作率等。</w:t>
            </w:r>
            <w:r>
              <w:rPr>
                <w:rFonts w:ascii="Times New Roman" w:eastAsia="方正仿宋简体" w:hAnsi="Times New Roman" w:cs="仿宋" w:hint="eastAsia"/>
                <w:b/>
                <w:sz w:val="24"/>
              </w:rPr>
              <w:t>3</w:t>
            </w:r>
            <w:r>
              <w:rPr>
                <w:rFonts w:ascii="Times New Roman" w:eastAsia="方正仿宋简体" w:hAnsi="Times New Roman" w:cs="仿宋" w:hint="eastAsia"/>
                <w:b/>
                <w:sz w:val="24"/>
              </w:rPr>
              <w:t>．改进与创新：合理化建议参与率；人均合理化建议件数；</w:t>
            </w:r>
            <w:r>
              <w:rPr>
                <w:rFonts w:ascii="Times New Roman" w:eastAsia="方正仿宋简体" w:hAnsi="Times New Roman" w:cs="仿宋" w:hint="eastAsia"/>
                <w:b/>
                <w:sz w:val="24"/>
              </w:rPr>
              <w:t>QC</w:t>
            </w:r>
            <w:r>
              <w:rPr>
                <w:rFonts w:ascii="Times New Roman" w:eastAsia="方正仿宋简体" w:hAnsi="Times New Roman" w:cs="仿宋" w:hint="eastAsia"/>
                <w:b/>
                <w:sz w:val="24"/>
              </w:rPr>
              <w:t>小组活动参与率等。生员工士气：员工满意度，员工离职率等。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bCs/>
                <w:sz w:val="24"/>
              </w:rPr>
            </w:pPr>
            <w:r>
              <w:rPr>
                <w:rFonts w:ascii="Times New Roman" w:eastAsia="方正仿宋简体" w:hAnsi="Times New Roman" w:cs="仿宋" w:hint="eastAsia"/>
                <w:b/>
                <w:bCs/>
                <w:sz w:val="24"/>
              </w:rPr>
              <w:t>3.6</w:t>
            </w:r>
            <w:r>
              <w:rPr>
                <w:rFonts w:ascii="Times New Roman" w:eastAsia="方正仿宋简体" w:hAnsi="Times New Roman" w:cs="仿宋" w:hint="eastAsia"/>
                <w:b/>
                <w:bCs/>
                <w:sz w:val="24"/>
              </w:rPr>
              <w:t>成本</w:t>
            </w:r>
          </w:p>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w:t>
            </w:r>
            <w:r>
              <w:rPr>
                <w:rFonts w:ascii="Times New Roman" w:eastAsia="方正仿宋简体" w:hAnsi="Times New Roman" w:cs="仿宋" w:hint="eastAsia"/>
                <w:b/>
                <w:bCs/>
                <w:sz w:val="24"/>
              </w:rPr>
              <w:t>30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9"/>
              <w:rPr>
                <w:rFonts w:ascii="Times New Roman" w:eastAsia="方正仿宋简体" w:hAnsi="Times New Roman" w:cs="仿宋"/>
                <w:b/>
                <w:sz w:val="24"/>
              </w:rPr>
            </w:pPr>
            <w:r>
              <w:rPr>
                <w:rFonts w:ascii="Times New Roman" w:eastAsia="方正仿宋简体" w:hAnsi="Times New Roman" w:cs="仿宋" w:hint="eastAsia"/>
                <w:b/>
                <w:sz w:val="24"/>
              </w:rPr>
              <w:t>库存（含半成品、备件）成本；生产成本，质量成本等。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bCs/>
                <w:sz w:val="24"/>
              </w:rPr>
            </w:pPr>
            <w:r>
              <w:rPr>
                <w:rFonts w:ascii="Times New Roman" w:eastAsia="方正仿宋简体" w:hAnsi="Times New Roman" w:cs="仿宋" w:hint="eastAsia"/>
                <w:b/>
                <w:bCs/>
                <w:sz w:val="24"/>
              </w:rPr>
              <w:t>3.7</w:t>
            </w:r>
            <w:r>
              <w:rPr>
                <w:rFonts w:ascii="Times New Roman" w:eastAsia="方正仿宋简体" w:hAnsi="Times New Roman" w:cs="仿宋" w:hint="eastAsia"/>
                <w:b/>
                <w:bCs/>
                <w:sz w:val="24"/>
              </w:rPr>
              <w:t>安全</w:t>
            </w:r>
          </w:p>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w:t>
            </w:r>
            <w:r>
              <w:rPr>
                <w:rFonts w:ascii="Times New Roman" w:eastAsia="方正仿宋简体" w:hAnsi="Times New Roman" w:cs="仿宋" w:hint="eastAsia"/>
                <w:b/>
                <w:bCs/>
                <w:sz w:val="24"/>
              </w:rPr>
              <w:t>30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 w:firstLine="10"/>
              <w:rPr>
                <w:rFonts w:ascii="Times New Roman" w:eastAsia="方正仿宋简体" w:hAnsi="Times New Roman" w:cs="仿宋"/>
                <w:b/>
                <w:sz w:val="24"/>
              </w:rPr>
            </w:pPr>
            <w:r>
              <w:rPr>
                <w:rFonts w:ascii="Times New Roman" w:eastAsia="方正仿宋简体" w:hAnsi="Times New Roman" w:cs="仿宋" w:hint="eastAsia"/>
                <w:b/>
                <w:sz w:val="24"/>
              </w:rPr>
              <w:t>千人死亡率，千人负伤率，现场安全违章率；可记录事故数量和事故征候数量；连续安全生产天数；职业病发病数；职业性有害因素检测点（噪声、粉尘等）达标率；特种设备按期校验率；应急预案演练参与率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bCs/>
                <w:sz w:val="24"/>
              </w:rPr>
            </w:pPr>
            <w:r>
              <w:rPr>
                <w:rFonts w:ascii="Times New Roman" w:eastAsia="方正仿宋简体" w:hAnsi="Times New Roman" w:cs="仿宋" w:hint="eastAsia"/>
                <w:b/>
                <w:bCs/>
                <w:sz w:val="24"/>
              </w:rPr>
              <w:t>3.8</w:t>
            </w:r>
            <w:r>
              <w:rPr>
                <w:rFonts w:ascii="Times New Roman" w:eastAsia="方正仿宋简体" w:hAnsi="Times New Roman" w:cs="仿宋" w:hint="eastAsia"/>
                <w:b/>
                <w:bCs/>
                <w:sz w:val="24"/>
              </w:rPr>
              <w:t>环保与资源利用</w:t>
            </w:r>
          </w:p>
          <w:p w:rsidR="0095457B" w:rsidRDefault="0095457B" w:rsidP="00021A11">
            <w:pPr>
              <w:spacing w:line="300" w:lineRule="exact"/>
              <w:ind w:left="106"/>
              <w:rPr>
                <w:rFonts w:ascii="Times New Roman" w:eastAsia="方正仿宋简体" w:hAnsi="Times New Roman" w:cs="仿宋"/>
                <w:b/>
                <w:sz w:val="24"/>
              </w:rPr>
            </w:pPr>
            <w:r>
              <w:rPr>
                <w:rFonts w:ascii="Times New Roman" w:eastAsia="方正仿宋简体" w:hAnsi="Times New Roman" w:cs="仿宋" w:hint="eastAsia"/>
                <w:b/>
                <w:bCs/>
                <w:sz w:val="24"/>
              </w:rPr>
              <w:t>（</w:t>
            </w:r>
            <w:r>
              <w:rPr>
                <w:rFonts w:ascii="Times New Roman" w:eastAsia="方正仿宋简体" w:hAnsi="Times New Roman" w:cs="仿宋" w:hint="eastAsia"/>
                <w:b/>
                <w:bCs/>
                <w:sz w:val="24"/>
              </w:rPr>
              <w:t>30</w:t>
            </w:r>
            <w:r>
              <w:rPr>
                <w:rFonts w:ascii="Times New Roman" w:eastAsia="方正仿宋简体" w:hAnsi="Times New Roman" w:cs="仿宋" w:hint="eastAsia"/>
                <w:b/>
                <w:bCs/>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jc w:val="center"/>
              <w:rPr>
                <w:rFonts w:ascii="Times New Roman" w:eastAsia="方正仿宋简体" w:hAnsi="Times New Roman" w:cs="仿宋"/>
                <w:b/>
                <w:bCs/>
                <w:sz w:val="24"/>
              </w:rPr>
            </w:pPr>
            <w:r>
              <w:rPr>
                <w:rFonts w:ascii="Times New Roman" w:eastAsia="方正仿宋简体" w:hAnsi="Times New Roman" w:cs="仿宋" w:hint="eastAsia"/>
                <w:b/>
                <w:bCs/>
                <w:sz w:val="24"/>
              </w:rPr>
              <w:t>--</w:t>
            </w: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r w:rsidR="0095457B" w:rsidTr="00021A11">
        <w:tblPrEx>
          <w:tblCellMar>
            <w:top w:w="43" w:type="dxa"/>
            <w:left w:w="101" w:type="dxa"/>
            <w:right w:w="101" w:type="dxa"/>
          </w:tblCellMar>
        </w:tblPrEx>
        <w:trPr>
          <w:gridBefore w:val="1"/>
          <w:wBefore w:w="9" w:type="dxa"/>
          <w:trHeight w:val="326"/>
        </w:trPr>
        <w:tc>
          <w:tcPr>
            <w:tcW w:w="1627"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106"/>
              <w:rPr>
                <w:rFonts w:ascii="Times New Roman" w:eastAsia="方正仿宋简体" w:hAnsi="Times New Roman" w:cs="仿宋"/>
                <w:b/>
                <w:sz w:val="24"/>
              </w:rPr>
            </w:pPr>
          </w:p>
        </w:tc>
        <w:tc>
          <w:tcPr>
            <w:tcW w:w="5386" w:type="dxa"/>
            <w:tcBorders>
              <w:top w:val="single" w:sz="4" w:space="0" w:color="auto"/>
              <w:left w:val="single" w:sz="4" w:space="0" w:color="auto"/>
              <w:bottom w:val="single" w:sz="4" w:space="0" w:color="auto"/>
              <w:right w:val="single" w:sz="4" w:space="0" w:color="auto"/>
            </w:tcBorders>
          </w:tcPr>
          <w:p w:rsidR="0095457B" w:rsidRDefault="0095457B" w:rsidP="00021A11">
            <w:pPr>
              <w:spacing w:line="300" w:lineRule="exact"/>
              <w:ind w:left="20"/>
              <w:rPr>
                <w:rFonts w:ascii="Times New Roman" w:eastAsia="方正仿宋简体" w:hAnsi="Times New Roman" w:cs="仿宋"/>
                <w:b/>
                <w:sz w:val="24"/>
              </w:rPr>
            </w:pPr>
            <w:r>
              <w:rPr>
                <w:rFonts w:ascii="Times New Roman" w:eastAsia="方正仿宋简体" w:hAnsi="Times New Roman" w:cs="仿宋" w:hint="eastAsia"/>
                <w:b/>
                <w:sz w:val="24"/>
              </w:rPr>
              <w:t>废弃物处理结果；资源循环利用结果；节能降耗结果；污染物综合排放合格率；危险废弃物转移结果等。</w:t>
            </w:r>
          </w:p>
        </w:tc>
        <w:tc>
          <w:tcPr>
            <w:tcW w:w="993" w:type="dxa"/>
            <w:tcBorders>
              <w:top w:val="single" w:sz="4" w:space="0" w:color="auto"/>
              <w:left w:val="single" w:sz="4" w:space="0" w:color="auto"/>
              <w:bottom w:val="single" w:sz="4" w:space="0" w:color="auto"/>
              <w:right w:val="single" w:sz="4" w:space="0" w:color="auto"/>
            </w:tcBorders>
            <w:vAlign w:val="center"/>
          </w:tcPr>
          <w:p w:rsidR="0095457B" w:rsidRDefault="0095457B" w:rsidP="00021A11">
            <w:pPr>
              <w:spacing w:line="300" w:lineRule="exact"/>
              <w:ind w:left="86"/>
              <w:jc w:val="center"/>
              <w:rPr>
                <w:rFonts w:ascii="Times New Roman" w:eastAsia="方正仿宋简体" w:hAnsi="Times New Roman" w:cs="仿宋"/>
                <w:b/>
                <w:sz w:val="24"/>
              </w:rPr>
            </w:pPr>
          </w:p>
        </w:tc>
        <w:tc>
          <w:tcPr>
            <w:tcW w:w="1275" w:type="dxa"/>
            <w:tcBorders>
              <w:top w:val="single" w:sz="4" w:space="0" w:color="auto"/>
              <w:left w:val="single" w:sz="4" w:space="0" w:color="auto"/>
              <w:bottom w:val="single" w:sz="4" w:space="0" w:color="auto"/>
              <w:right w:val="single" w:sz="4" w:space="0" w:color="auto"/>
            </w:tcBorders>
          </w:tcPr>
          <w:p w:rsidR="0095457B" w:rsidRDefault="0095457B" w:rsidP="00021A11">
            <w:pPr>
              <w:spacing w:line="259" w:lineRule="auto"/>
              <w:ind w:left="106"/>
              <w:rPr>
                <w:rFonts w:ascii="Times New Roman" w:eastAsia="仿宋" w:hAnsi="Times New Roman" w:cs="仿宋"/>
                <w:b/>
                <w:sz w:val="24"/>
              </w:rPr>
            </w:pPr>
          </w:p>
        </w:tc>
      </w:tr>
    </w:tbl>
    <w:p w:rsidR="0060350A" w:rsidRPr="0095457B" w:rsidRDefault="0060350A" w:rsidP="00CC0E50">
      <w:bookmarkStart w:id="0" w:name="_GoBack"/>
      <w:bookmarkEnd w:id="0"/>
    </w:p>
    <w:sectPr w:rsidR="0060350A" w:rsidRPr="0095457B" w:rsidSect="00524048">
      <w:pgSz w:w="11906" w:h="16838" w:code="9"/>
      <w:pgMar w:top="1814" w:right="1588" w:bottom="1191" w:left="1588" w:header="0" w:footer="1588" w:gutter="0"/>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4A" w:rsidRDefault="00C3794A" w:rsidP="00CC0E50">
      <w:r>
        <w:separator/>
      </w:r>
    </w:p>
  </w:endnote>
  <w:endnote w:type="continuationSeparator" w:id="0">
    <w:p w:rsidR="00C3794A" w:rsidRDefault="00C3794A" w:rsidP="00CC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auto"/>
    <w:pitch w:val="variable"/>
    <w:sig w:usb0="00000003" w:usb1="080E0000" w:usb2="00000010" w:usb3="00000000" w:csb0="00040001" w:csb1="00000000"/>
  </w:font>
  <w:font w:name="方正小标宋简体">
    <w:altName w:val="Arial Unicode MS"/>
    <w:panose1 w:val="03000509000000000000"/>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4A" w:rsidRDefault="00C3794A" w:rsidP="00CC0E50">
      <w:r>
        <w:separator/>
      </w:r>
    </w:p>
  </w:footnote>
  <w:footnote w:type="continuationSeparator" w:id="0">
    <w:p w:rsidR="00C3794A" w:rsidRDefault="00C3794A" w:rsidP="00CC0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48CFE"/>
    <w:multiLevelType w:val="singleLevel"/>
    <w:tmpl w:val="5A448CFE"/>
    <w:lvl w:ilvl="0">
      <w:start w:val="1"/>
      <w:numFmt w:val="decimal"/>
      <w:lvlText w:val="%1."/>
      <w:lvlJc w:val="left"/>
      <w:pPr>
        <w:tabs>
          <w:tab w:val="num" w:pos="312"/>
        </w:tabs>
      </w:pPr>
    </w:lvl>
  </w:abstractNum>
  <w:abstractNum w:abstractNumId="1" w15:restartNumberingAfterBreak="0">
    <w:nsid w:val="5A448ED8"/>
    <w:multiLevelType w:val="singleLevel"/>
    <w:tmpl w:val="5A448ED8"/>
    <w:lvl w:ilvl="0">
      <w:start w:val="1"/>
      <w:numFmt w:val="decimal"/>
      <w:lvlText w:val="%1."/>
      <w:lvlJc w:val="left"/>
      <w:pPr>
        <w:tabs>
          <w:tab w:val="num" w:pos="312"/>
        </w:tabs>
      </w:pPr>
    </w:lvl>
  </w:abstractNum>
  <w:abstractNum w:abstractNumId="2" w15:restartNumberingAfterBreak="0">
    <w:nsid w:val="5A449282"/>
    <w:multiLevelType w:val="singleLevel"/>
    <w:tmpl w:val="5A449282"/>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evenAndOddHeaders/>
  <w:drawingGridHorizontalSpacing w:val="156"/>
  <w:drawingGridVerticalSpacing w:val="31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F6"/>
    <w:rsid w:val="00027DCB"/>
    <w:rsid w:val="00041395"/>
    <w:rsid w:val="00052277"/>
    <w:rsid w:val="0005729F"/>
    <w:rsid w:val="000F523D"/>
    <w:rsid w:val="000F5FDC"/>
    <w:rsid w:val="001149AE"/>
    <w:rsid w:val="00175416"/>
    <w:rsid w:val="001C0075"/>
    <w:rsid w:val="001E4AA9"/>
    <w:rsid w:val="0021042B"/>
    <w:rsid w:val="00240438"/>
    <w:rsid w:val="00251997"/>
    <w:rsid w:val="002569E9"/>
    <w:rsid w:val="00280DC1"/>
    <w:rsid w:val="00330F6C"/>
    <w:rsid w:val="003447FB"/>
    <w:rsid w:val="00351CBB"/>
    <w:rsid w:val="0035201B"/>
    <w:rsid w:val="00363486"/>
    <w:rsid w:val="003C0471"/>
    <w:rsid w:val="00414CA7"/>
    <w:rsid w:val="00467A93"/>
    <w:rsid w:val="004D531B"/>
    <w:rsid w:val="00523AB6"/>
    <w:rsid w:val="00524048"/>
    <w:rsid w:val="005478E5"/>
    <w:rsid w:val="00551C17"/>
    <w:rsid w:val="00556F66"/>
    <w:rsid w:val="00561088"/>
    <w:rsid w:val="00567CC6"/>
    <w:rsid w:val="005C7BDF"/>
    <w:rsid w:val="005D5F03"/>
    <w:rsid w:val="005E5219"/>
    <w:rsid w:val="005F54B5"/>
    <w:rsid w:val="0060350A"/>
    <w:rsid w:val="00610E32"/>
    <w:rsid w:val="006240F2"/>
    <w:rsid w:val="00642690"/>
    <w:rsid w:val="00646C7E"/>
    <w:rsid w:val="0065089B"/>
    <w:rsid w:val="00655FE3"/>
    <w:rsid w:val="00662AA2"/>
    <w:rsid w:val="006A0E96"/>
    <w:rsid w:val="006A10FE"/>
    <w:rsid w:val="006A2823"/>
    <w:rsid w:val="006B2E41"/>
    <w:rsid w:val="006C0AB8"/>
    <w:rsid w:val="006C5545"/>
    <w:rsid w:val="006F28B2"/>
    <w:rsid w:val="006F6DAF"/>
    <w:rsid w:val="0070451A"/>
    <w:rsid w:val="00730CC7"/>
    <w:rsid w:val="007B6FDA"/>
    <w:rsid w:val="007C79E3"/>
    <w:rsid w:val="00804BF2"/>
    <w:rsid w:val="008201D0"/>
    <w:rsid w:val="00827C10"/>
    <w:rsid w:val="008424F1"/>
    <w:rsid w:val="0084587C"/>
    <w:rsid w:val="008553D7"/>
    <w:rsid w:val="0086261D"/>
    <w:rsid w:val="0086556A"/>
    <w:rsid w:val="00875862"/>
    <w:rsid w:val="0088316A"/>
    <w:rsid w:val="00883803"/>
    <w:rsid w:val="00884BC2"/>
    <w:rsid w:val="0088793D"/>
    <w:rsid w:val="008F6D4A"/>
    <w:rsid w:val="008F7F1C"/>
    <w:rsid w:val="0095457B"/>
    <w:rsid w:val="00956558"/>
    <w:rsid w:val="009773F6"/>
    <w:rsid w:val="0098408A"/>
    <w:rsid w:val="00990917"/>
    <w:rsid w:val="00992A96"/>
    <w:rsid w:val="009A2CE9"/>
    <w:rsid w:val="009A528B"/>
    <w:rsid w:val="00A27299"/>
    <w:rsid w:val="00A67A5F"/>
    <w:rsid w:val="00A7309C"/>
    <w:rsid w:val="00A8096B"/>
    <w:rsid w:val="00AC5C70"/>
    <w:rsid w:val="00AE1E4C"/>
    <w:rsid w:val="00B23587"/>
    <w:rsid w:val="00B530FE"/>
    <w:rsid w:val="00B56C8F"/>
    <w:rsid w:val="00B6488A"/>
    <w:rsid w:val="00B93BEB"/>
    <w:rsid w:val="00BA7102"/>
    <w:rsid w:val="00BC291E"/>
    <w:rsid w:val="00BC641A"/>
    <w:rsid w:val="00BE07F2"/>
    <w:rsid w:val="00C32226"/>
    <w:rsid w:val="00C35B1A"/>
    <w:rsid w:val="00C3794A"/>
    <w:rsid w:val="00C831D0"/>
    <w:rsid w:val="00C874F0"/>
    <w:rsid w:val="00C90D36"/>
    <w:rsid w:val="00C95AA4"/>
    <w:rsid w:val="00CA113C"/>
    <w:rsid w:val="00CA30B5"/>
    <w:rsid w:val="00CC0E50"/>
    <w:rsid w:val="00CD5BEC"/>
    <w:rsid w:val="00D106A1"/>
    <w:rsid w:val="00D20A46"/>
    <w:rsid w:val="00D26553"/>
    <w:rsid w:val="00D33261"/>
    <w:rsid w:val="00D36FCE"/>
    <w:rsid w:val="00D44736"/>
    <w:rsid w:val="00D65827"/>
    <w:rsid w:val="00D76245"/>
    <w:rsid w:val="00D93151"/>
    <w:rsid w:val="00DA3310"/>
    <w:rsid w:val="00DA65C9"/>
    <w:rsid w:val="00DA6B8E"/>
    <w:rsid w:val="00DF0220"/>
    <w:rsid w:val="00E33BDE"/>
    <w:rsid w:val="00E414BE"/>
    <w:rsid w:val="00E418F1"/>
    <w:rsid w:val="00E41FA6"/>
    <w:rsid w:val="00E72737"/>
    <w:rsid w:val="00ED1245"/>
    <w:rsid w:val="00ED41B9"/>
    <w:rsid w:val="00EE7A7D"/>
    <w:rsid w:val="00EE7E98"/>
    <w:rsid w:val="00F7123C"/>
    <w:rsid w:val="00F75907"/>
    <w:rsid w:val="00FB1D5A"/>
    <w:rsid w:val="00FB2E88"/>
    <w:rsid w:val="00FC325C"/>
    <w:rsid w:val="00FD2609"/>
    <w:rsid w:val="00FE5BAF"/>
    <w:rsid w:val="00FF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86E825-1476-43FF-BB65-EB173D87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方正仿宋简体" w:hAnsiTheme="minorHAnsi" w:cstheme="minorBidi"/>
        <w:b/>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3F6"/>
    <w:pPr>
      <w:widowControl w:val="0"/>
      <w:spacing w:line="240" w:lineRule="auto"/>
    </w:pPr>
    <w:rPr>
      <w:rFonts w:ascii="Calibri" w:eastAsia="宋体" w:hAnsi="Calibri" w:cs="Times New Roman"/>
      <w:b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3F6"/>
    <w:pPr>
      <w:widowControl w:val="0"/>
      <w:spacing w:line="240" w:lineRule="auto"/>
    </w:pPr>
    <w:rPr>
      <w:rFonts w:ascii="Calibri" w:eastAsia="宋体" w:hAnsi="Calibri" w:cs="Times New Roman"/>
      <w:b w:val="0"/>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C0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0E50"/>
    <w:rPr>
      <w:rFonts w:ascii="Calibri" w:eastAsia="宋体" w:hAnsi="Calibri" w:cs="Times New Roman"/>
      <w:b w:val="0"/>
      <w:sz w:val="18"/>
      <w:szCs w:val="18"/>
    </w:rPr>
  </w:style>
  <w:style w:type="paragraph" w:styleId="a5">
    <w:name w:val="footer"/>
    <w:basedOn w:val="a"/>
    <w:link w:val="Char0"/>
    <w:uiPriority w:val="99"/>
    <w:unhideWhenUsed/>
    <w:rsid w:val="00CC0E50"/>
    <w:pPr>
      <w:tabs>
        <w:tab w:val="center" w:pos="4153"/>
        <w:tab w:val="right" w:pos="8306"/>
      </w:tabs>
      <w:snapToGrid w:val="0"/>
      <w:jc w:val="left"/>
    </w:pPr>
    <w:rPr>
      <w:sz w:val="18"/>
      <w:szCs w:val="18"/>
    </w:rPr>
  </w:style>
  <w:style w:type="character" w:customStyle="1" w:styleId="Char0">
    <w:name w:val="页脚 Char"/>
    <w:basedOn w:val="a0"/>
    <w:link w:val="a5"/>
    <w:uiPriority w:val="99"/>
    <w:rsid w:val="00CC0E50"/>
    <w:rPr>
      <w:rFonts w:ascii="Calibri" w:eastAsia="宋体" w:hAnsi="Calibri" w:cs="Times New Roman"/>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dc:creator>
  <cp:keywords/>
  <dc:description/>
  <cp:lastModifiedBy>h s</cp:lastModifiedBy>
  <cp:revision>3</cp:revision>
  <dcterms:created xsi:type="dcterms:W3CDTF">2020-08-04T08:24:00Z</dcterms:created>
  <dcterms:modified xsi:type="dcterms:W3CDTF">2020-08-05T02:43:00Z</dcterms:modified>
</cp:coreProperties>
</file>