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济宁市智能制造场景数字化车间智能工厂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培育认定管理办法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深入贯彻落实《“十四五”智能制造发展规划》、《山东省“十四五”制造强省建设规划》、《中共济宁市委济宁市人民政府关于加快先进制造业集群开放创新发展的意见》等文件精神，全面推进制造业数字化、智能化转型升级，加快提升产业链、供应链现代化水平，促进新一代信息技术与制造业深度融合，开展多场景、全链条、多层次应用示范，助推制造强市建设，引领制造业实现高质量发展，结合我市制造业特点和技术装备状况，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本办法所指的</w:t>
      </w:r>
      <w:r>
        <w:rPr>
          <w:rFonts w:hint="eastAsia" w:ascii="黑体" w:hAnsi="黑体" w:eastAsia="黑体" w:cs="黑体"/>
          <w:sz w:val="32"/>
          <w:szCs w:val="32"/>
        </w:rPr>
        <w:t>智能制造场景</w:t>
      </w:r>
      <w:r>
        <w:rPr>
          <w:rFonts w:hint="eastAsia" w:eastAsia="仿宋_GB2312"/>
          <w:sz w:val="32"/>
          <w:szCs w:val="32"/>
          <w:lang w:eastAsia="zh-CN"/>
        </w:rPr>
        <w:t>，</w:t>
      </w:r>
      <w:r>
        <w:rPr>
          <w:rFonts w:eastAsia="仿宋_GB2312"/>
          <w:sz w:val="32"/>
          <w:szCs w:val="32"/>
        </w:rPr>
        <w:t>是指面向制造全过程的单个或多个环节，通过新一代信息技术、先进制造技术的深度融合，实现具备协同和自治特征、具有特定功能和实际价值的应用。</w:t>
      </w:r>
      <w:r>
        <w:rPr>
          <w:rFonts w:hint="eastAsia" w:ascii="黑体" w:hAnsi="黑体" w:eastAsia="黑体" w:cs="黑体"/>
          <w:sz w:val="32"/>
          <w:szCs w:val="32"/>
          <w:lang w:val="en-US" w:eastAsia="zh-CN"/>
        </w:rPr>
        <w:t>数字化车间</w:t>
      </w:r>
      <w:r>
        <w:rPr>
          <w:rFonts w:hint="eastAsia" w:ascii="仿宋_GB2312" w:hAnsi="仿宋_GB2312" w:eastAsia="仿宋_GB2312" w:cs="仿宋_GB2312"/>
          <w:sz w:val="32"/>
          <w:szCs w:val="32"/>
          <w:lang w:val="en-US" w:eastAsia="zh-CN"/>
        </w:rPr>
        <w:t>，是指生产制造企业以生产对象所要求的工艺和设备为基础，以信息技术、自动化、测控技术等为手段，对生产过程进行规划、管理、诊断和优化的核心实施单元。</w:t>
      </w:r>
      <w:r>
        <w:rPr>
          <w:rFonts w:hint="eastAsia" w:ascii="黑体" w:hAnsi="黑体" w:eastAsia="黑体" w:cs="黑体"/>
          <w:sz w:val="32"/>
          <w:szCs w:val="32"/>
          <w:lang w:val="en-US" w:eastAsia="zh-CN"/>
        </w:rPr>
        <w:t>智能工厂</w:t>
      </w:r>
      <w:r>
        <w:rPr>
          <w:rFonts w:hint="eastAsia" w:ascii="仿宋_GB2312" w:hAnsi="仿宋_GB2312" w:eastAsia="仿宋_GB2312" w:cs="仿宋_GB2312"/>
          <w:sz w:val="32"/>
          <w:szCs w:val="32"/>
          <w:lang w:val="en-US" w:eastAsia="zh-CN"/>
        </w:rPr>
        <w:t>，是指综合运用信息技术、网络技术、智能装备等先进技术手段，实现研发、设计、工艺、生产、检测、物流、销售、服务等环节的集成优化和智能管理决策，具备“设备互联、数据互享、系统互通、业态互融”特征，实现生产效率提高、质量效益提升、资源消耗减少、运营成本降低、环境生态友好的新型工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本办法重点面向我市“231”产业集群、助企攀登、重点产业链等企业，但不仅限于此类企业。济宁市智能制造场景、数字化车间和智能工厂认定工作遵循企业自愿、公开、公平、公正和择优确定的原则，每年认定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济宁市智能制造场景、数字化车间和智能工厂培育认定、考核和撤销工作由市工业和信息化局负责；各县（市、区）工业和信息化局负责组织本辖区智能制造场景、数字化车间和智能工厂的申报、指导和相关管理服务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申报济宁市智能制造场景、数字化车间和智能工厂的单位需具备以下条件：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pPr>
      <w:r>
        <w:rPr>
          <w:rFonts w:hint="eastAsia" w:ascii="仿宋_GB2312" w:hAnsi="仿宋_GB2312" w:eastAsia="仿宋_GB2312" w:cs="仿宋_GB2312"/>
          <w:b w:val="0"/>
          <w:bCs w:val="0"/>
          <w:i w:val="0"/>
          <w:iCs w:val="0"/>
          <w:caps w:val="0"/>
          <w:color w:val="auto"/>
          <w:spacing w:val="0"/>
          <w:sz w:val="32"/>
          <w:szCs w:val="32"/>
          <w:u w:val="none"/>
          <w:shd w:val="clear" w:color="auto" w:fill="auto"/>
        </w:rPr>
        <w:t>（一）申报主体在</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济宁</w:t>
      </w:r>
      <w:r>
        <w:rPr>
          <w:rFonts w:hint="eastAsia" w:ascii="仿宋_GB2312" w:hAnsi="仿宋_GB2312" w:eastAsia="仿宋_GB2312" w:cs="仿宋_GB2312"/>
          <w:b w:val="0"/>
          <w:bCs w:val="0"/>
          <w:i w:val="0"/>
          <w:iCs w:val="0"/>
          <w:caps w:val="0"/>
          <w:color w:val="auto"/>
          <w:spacing w:val="0"/>
          <w:sz w:val="32"/>
          <w:szCs w:val="32"/>
          <w:u w:val="none"/>
          <w:shd w:val="clear" w:color="auto" w:fill="auto"/>
        </w:rPr>
        <w:t>市</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境</w:t>
      </w:r>
      <w:r>
        <w:rPr>
          <w:rFonts w:hint="eastAsia" w:ascii="仿宋_GB2312" w:hAnsi="仿宋_GB2312" w:eastAsia="仿宋_GB2312" w:cs="仿宋_GB2312"/>
          <w:b w:val="0"/>
          <w:bCs w:val="0"/>
          <w:i w:val="0"/>
          <w:iCs w:val="0"/>
          <w:caps w:val="0"/>
          <w:color w:val="auto"/>
          <w:spacing w:val="0"/>
          <w:sz w:val="32"/>
          <w:szCs w:val="32"/>
          <w:u w:val="none"/>
          <w:shd w:val="clear" w:color="auto" w:fill="auto"/>
        </w:rPr>
        <w:t>内注册，具有独立法人资格</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且</w:t>
      </w: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正常经营三年以上，</w:t>
      </w:r>
      <w:r>
        <w:rPr>
          <w:rFonts w:hint="eastAsia" w:ascii="仿宋_GB2312" w:hAnsi="仿宋_GB2312" w:eastAsia="仿宋_GB2312" w:cs="仿宋_GB2312"/>
          <w:b w:val="0"/>
          <w:bCs w:val="0"/>
          <w:i w:val="0"/>
          <w:iCs w:val="0"/>
          <w:caps w:val="0"/>
          <w:color w:val="auto"/>
          <w:spacing w:val="0"/>
          <w:sz w:val="32"/>
          <w:szCs w:val="32"/>
          <w:u w:val="none"/>
          <w:shd w:val="clear" w:color="auto" w:fill="auto"/>
        </w:rPr>
        <w:t>经济效益较好</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u w:val="none"/>
          <w:shd w:val="clear" w:color="auto" w:fill="auto"/>
        </w:rPr>
        <w:t>信用记录良好</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且无</w:t>
      </w: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违规</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违法记录的</w:t>
      </w:r>
      <w:r>
        <w:rPr>
          <w:rFonts w:hint="eastAsia" w:ascii="仿宋_GB2312" w:hAnsi="仿宋_GB2312" w:eastAsia="仿宋_GB2312" w:cs="仿宋_GB2312"/>
          <w:b w:val="0"/>
          <w:bCs w:val="0"/>
          <w:i w:val="0"/>
          <w:iCs w:val="0"/>
          <w:caps w:val="0"/>
          <w:color w:val="auto"/>
          <w:spacing w:val="0"/>
          <w:sz w:val="32"/>
          <w:szCs w:val="32"/>
          <w:u w:val="none"/>
          <w:shd w:val="clear" w:color="auto" w:fill="auto"/>
        </w:rPr>
        <w:t>生产</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制造</w:t>
      </w:r>
      <w:r>
        <w:rPr>
          <w:rFonts w:hint="eastAsia" w:ascii="仿宋_GB2312" w:hAnsi="仿宋_GB2312" w:eastAsia="仿宋_GB2312" w:cs="仿宋_GB2312"/>
          <w:b w:val="0"/>
          <w:bCs w:val="0"/>
          <w:i w:val="0"/>
          <w:iCs w:val="0"/>
          <w:caps w:val="0"/>
          <w:color w:val="auto"/>
          <w:spacing w:val="0"/>
          <w:sz w:val="32"/>
          <w:szCs w:val="32"/>
          <w:u w:val="none"/>
          <w:shd w:val="clear" w:color="auto" w:fill="auto"/>
        </w:rPr>
        <w:t>企业</w:t>
      </w:r>
      <w:r>
        <w:rPr>
          <w:rFonts w:hint="eastAsia" w:ascii="仿宋_GB2312" w:hAnsi="仿宋_GB2312" w:eastAsia="仿宋_GB2312" w:cs="仿宋_GB2312"/>
          <w:b w:val="0"/>
          <w:bCs w:val="0"/>
          <w:i w:val="0"/>
          <w:iCs w:val="0"/>
          <w:caps w:val="0"/>
          <w:color w:val="auto"/>
          <w:spacing w:val="0"/>
          <w:sz w:val="32"/>
          <w:szCs w:val="32"/>
          <w:u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（二）企业主导产品（技术）符合国家产业政策和行业政策导向。</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（三）企业具有良好的智能制造基础，已制定智能化发展规划和具体推进措施。</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u w:val="none"/>
          <w:lang w:val="en-US" w:eastAsia="zh-CN"/>
        </w:rPr>
      </w:pPr>
      <w:r>
        <w:rPr>
          <w:rFonts w:hint="eastAsia" w:ascii="仿宋_GB2312" w:hAnsi="仿宋_GB2312" w:eastAsia="仿宋_GB2312" w:cs="仿宋_GB2312"/>
          <w:sz w:val="32"/>
          <w:szCs w:val="32"/>
          <w:u w:val="none"/>
          <w:lang w:val="en-US" w:eastAsia="zh-CN"/>
        </w:rPr>
        <w:t>（四）申报的智能制造场景、数字化车间、智能工厂应已经建成并投入使用，智能制造场景满足《</w:t>
      </w:r>
      <w:r>
        <w:rPr>
          <w:rFonts w:hint="default" w:ascii="仿宋_GB2312" w:hAnsi="仿宋_GB2312" w:eastAsia="仿宋_GB2312" w:cs="仿宋_GB2312"/>
          <w:sz w:val="32"/>
          <w:szCs w:val="32"/>
          <w:u w:val="none"/>
          <w:lang w:val="en-US" w:eastAsia="zh-CN"/>
        </w:rPr>
        <w:t>智能制造典型场景参考指引</w:t>
      </w:r>
      <w:r>
        <w:rPr>
          <w:rFonts w:hint="eastAsia" w:ascii="仿宋_GB2312" w:hAnsi="仿宋_GB2312" w:eastAsia="仿宋_GB2312" w:cs="仿宋_GB2312"/>
          <w:sz w:val="32"/>
          <w:szCs w:val="32"/>
          <w:u w:val="none"/>
          <w:lang w:val="en-US" w:eastAsia="zh-CN"/>
        </w:rPr>
        <w:t>》、数字化车间满足《数字化车间关键要素》、智能工厂满足《智能工厂关键要素》，在缩短产品研制周期、提高劳动生产率、降低运维成本、提高能源利用率、降低产品不良率等方面取得显著效果。</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u w:val="none"/>
          <w:shd w:val="clear" w:color="auto" w:fill="auto"/>
        </w:rPr>
      </w:pPr>
      <w:r>
        <w:rPr>
          <w:rFonts w:hint="eastAsia" w:ascii="仿宋_GB2312" w:hAnsi="仿宋_GB2312" w:eastAsia="仿宋_GB2312" w:cs="仿宋_GB2312"/>
          <w:sz w:val="32"/>
          <w:szCs w:val="32"/>
          <w:u w:val="none"/>
          <w:lang w:val="en-US" w:eastAsia="zh-CN"/>
        </w:rPr>
        <w:t>（五）智能制造实践取得技术突破，</w:t>
      </w:r>
      <w:r>
        <w:rPr>
          <w:rFonts w:hint="default" w:ascii="仿宋_GB2312" w:hAnsi="仿宋_GB2312" w:eastAsia="仿宋_GB2312" w:cs="仿宋_GB2312"/>
          <w:b w:val="0"/>
          <w:bCs w:val="0"/>
          <w:i w:val="0"/>
          <w:iCs w:val="0"/>
          <w:caps w:val="0"/>
          <w:color w:val="auto"/>
          <w:spacing w:val="0"/>
          <w:sz w:val="32"/>
          <w:szCs w:val="32"/>
          <w:u w:val="none"/>
          <w:shd w:val="clear" w:color="auto" w:fill="auto"/>
        </w:rPr>
        <w:t>使用的关键技术装备、工业软件安全可控，解决方案无知识产权纠纷。</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（六）通过智能制造实践带动企业研发、制造、管理、服务等各环节智能化水平提高，在同行业处领先水平，实践模式具有可复制性、易推广性，具有示范带动作用。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auto"/>
          <w:sz w:val="32"/>
          <w:szCs w:val="32"/>
          <w:u w:val="none"/>
          <w:lang w:val="en-US" w:eastAsia="zh-CN"/>
        </w:rPr>
        <w:t>第六条</w:t>
      </w:r>
      <w:r>
        <w:rPr>
          <w:rFonts w:hint="eastAsia" w:ascii="仿宋_GB2312" w:hAnsi="仿宋_GB2312" w:eastAsia="仿宋_GB2312" w:cs="仿宋_GB2312"/>
          <w:sz w:val="32"/>
          <w:szCs w:val="32"/>
          <w:highlight w:val="none"/>
          <w:u w:val="none"/>
          <w:lang w:val="en-US" w:eastAsia="zh-CN"/>
        </w:rPr>
        <w:t xml:space="preserve">  有下列情况之一的企业不得申报市级</w:t>
      </w:r>
      <w:r>
        <w:rPr>
          <w:rFonts w:hint="eastAsia" w:ascii="仿宋_GB2312" w:hAnsi="仿宋_GB2312" w:eastAsia="仿宋_GB2312" w:cs="仿宋_GB2312"/>
          <w:sz w:val="32"/>
          <w:szCs w:val="32"/>
          <w:u w:val="none"/>
          <w:lang w:val="en-US" w:eastAsia="zh-CN"/>
        </w:rPr>
        <w:t>智能制造</w:t>
      </w:r>
      <w:r>
        <w:rPr>
          <w:rFonts w:hint="eastAsia" w:ascii="仿宋_GB2312" w:hAnsi="仿宋_GB2312" w:eastAsia="仿宋_GB2312" w:cs="仿宋_GB2312"/>
          <w:sz w:val="32"/>
          <w:szCs w:val="32"/>
          <w:lang w:val="en-US" w:eastAsia="zh-CN"/>
        </w:rPr>
        <w:t>场景、数字化车间和智能工厂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（一）提供虚假信息的；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（二）近3年发生过生产安全、质量和环境污染事故，受到处罚的；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章 认定程序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聚焦制造业数字化、网络化、智能化转型升级需求，市工业和信息化局围绕重点行业</w:t>
      </w:r>
      <w:r>
        <w:rPr>
          <w:rFonts w:hint="eastAsia" w:eastAsia="仿宋_GB2312"/>
          <w:color w:val="auto"/>
          <w:sz w:val="32"/>
          <w:szCs w:val="32"/>
          <w:lang w:val="en-US" w:eastAsia="zh-CN"/>
        </w:rPr>
        <w:t>开展智能制造场景、数字化车间、智能工厂培育认定工作，</w:t>
      </w:r>
      <w:r>
        <w:rPr>
          <w:rFonts w:hint="eastAsia" w:ascii="仿宋_GB2312" w:hAnsi="仿宋_GB2312" w:eastAsia="仿宋_GB2312" w:cs="仿宋_GB2312"/>
          <w:color w:val="auto"/>
          <w:sz w:val="32"/>
          <w:szCs w:val="32"/>
          <w:lang w:val="en-US" w:eastAsia="zh-CN"/>
        </w:rPr>
        <w:t>每年下发通知组织申报，提出具体要求。企业对照通知要求进行自我评价，按照自愿申报原则向所在县（市、区）工业和信息化局提出认定申请，由县（市、区）工业和信息化局对企业上报的材料进行初审，并统一推荐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市工业和信息化局受理并形式审查，组织专家进行评审，结合必要的实地核查，对申报企业进行综合评估评价，提出审核意见，择优确定一定数量的智能制造场景、数字化车间和智能工厂（择优范围：评估排名靠前的企业；智能化水平处于同行业领先的企业；较上年智能化水平提升较大，跨类别申报的企业），向社会进行公示。公示无异议后，市工业和信息化局发文公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章 管理</w:t>
      </w:r>
      <w:r>
        <w:rPr>
          <w:rFonts w:hint="eastAsia" w:ascii="Times New Roman" w:hAnsi="Times New Roman" w:eastAsia="黑体" w:cs="Times New Roman"/>
          <w:color w:val="auto"/>
          <w:sz w:val="32"/>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s="黑体"/>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被认定为市级智能制造场景、数字化车间和智能工厂的企业在不影响正常生产经营的情况下，应积极配合市、县（市、区）工业和信息化局开展相关工作，以“231”产业</w:t>
      </w:r>
      <w:r>
        <w:rPr>
          <w:rFonts w:hint="eastAsia" w:ascii="仿宋_GB2312" w:hAnsi="仿宋_GB2312" w:eastAsia="仿宋_GB2312" w:cs="仿宋_GB2312"/>
          <w:color w:val="auto"/>
          <w:sz w:val="32"/>
          <w:szCs w:val="32"/>
          <w:u w:val="none"/>
          <w:lang w:val="en-US" w:eastAsia="zh-CN"/>
        </w:rPr>
        <w:t>集群企业和攀登企业为着力点，向产业链上下游延伸推广经验，提升产业链上下游企业智能制造水平，构建阶梯式培</w:t>
      </w:r>
      <w:r>
        <w:rPr>
          <w:rFonts w:hint="eastAsia" w:ascii="仿宋_GB2312" w:hAnsi="仿宋_GB2312" w:eastAsia="仿宋_GB2312" w:cs="仿宋_GB2312"/>
          <w:color w:val="auto"/>
          <w:sz w:val="32"/>
          <w:szCs w:val="32"/>
          <w:lang w:val="en-US" w:eastAsia="zh-CN"/>
        </w:rPr>
        <w:t>育机制。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对通过认定的智能制造场景、数字化车间和智能工厂实行动态管理，市工业和信息化局委托相关机构进行监测评估。对监测评估不达标的企业，积极梳理企业在智能化改造方面的问题、困难和诉求，统筹谋划，分类施策，为企业提供精准指导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有下列情况之一的，撤销其称号：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（五）有其他影响认定的违法、违规行为受到有关部门处罚不再符合认定条件的。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智能制造场景、数字化车间、智能工厂所在企业发生更名、重组等重大调整的，可经县（市、区）工业和信息化局报市工业和信息化局申请更名。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市工业和信息化局在技术改造</w:t>
      </w:r>
      <w:r>
        <w:rPr>
          <w:rFonts w:hint="eastAsia" w:ascii="仿宋_GB2312" w:hAnsi="仿宋_GB2312" w:eastAsia="仿宋_GB2312" w:cs="仿宋_GB2312"/>
          <w:sz w:val="32"/>
          <w:szCs w:val="32"/>
          <w:lang w:val="en-US" w:eastAsia="zh-CN"/>
        </w:rPr>
        <w:t>、协同创新、供需对接、人才引培、融资对接</w:t>
      </w:r>
      <w:r>
        <w:rPr>
          <w:rFonts w:hint="eastAsia" w:ascii="仿宋_GB2312" w:hAnsi="仿宋_GB2312" w:eastAsia="仿宋_GB2312" w:cs="仿宋_GB2312"/>
          <w:color w:val="auto"/>
          <w:sz w:val="32"/>
          <w:szCs w:val="32"/>
          <w:lang w:val="en-US" w:eastAsia="zh-CN"/>
        </w:rPr>
        <w:t>等方面给予支持，</w:t>
      </w:r>
      <w:r>
        <w:rPr>
          <w:rFonts w:hint="eastAsia" w:ascii="仿宋_GB2312" w:hAnsi="仿宋_GB2312" w:eastAsia="仿宋_GB2312" w:cs="仿宋_GB2312"/>
          <w:sz w:val="32"/>
          <w:szCs w:val="32"/>
          <w:lang w:val="en-US" w:eastAsia="zh-CN"/>
        </w:rPr>
        <w:t>鼓励各县（市、区）对智能制造场景、数字化车间和智能工厂给予支持并加强跟踪服务。</w:t>
      </w:r>
      <w:r>
        <w:rPr>
          <w:rFonts w:hint="eastAsia" w:ascii="仿宋_GB2312" w:hAnsi="仿宋_GB2312" w:eastAsia="仿宋_GB2312" w:cs="仿宋_GB2312"/>
          <w:color w:val="auto"/>
          <w:sz w:val="32"/>
          <w:szCs w:val="32"/>
          <w:lang w:val="en-US" w:eastAsia="zh-CN"/>
        </w:rPr>
        <w:t>原则上市级、省级、国家级逐级推荐选树。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章 附则</w:t>
      </w:r>
    </w:p>
    <w:p>
      <w:pPr>
        <w:keepNext w:val="0"/>
        <w:keepLines w:val="0"/>
        <w:pageBreakBefore w:val="0"/>
        <w:widowControl w:val="0"/>
        <w:tabs>
          <w:tab w:val="left" w:pos="36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黑体" w:hAnsi="黑体" w:eastAsia="黑体" w:cs="黑体"/>
          <w:color w:val="auto"/>
          <w:kern w:val="2"/>
          <w:sz w:val="32"/>
          <w:szCs w:val="32"/>
          <w:lang w:val="en-US" w:eastAsia="zh-CN" w:bidi="ar-SA"/>
        </w:rPr>
        <w:t>第十四条</w:t>
      </w:r>
      <w:r>
        <w:rPr>
          <w:rFonts w:hint="eastAsia" w:ascii="仿宋_GB2312" w:hAnsi="仿宋_GB2312" w:eastAsia="仿宋_GB2312" w:cs="仿宋_GB2312"/>
          <w:color w:val="auto"/>
          <w:kern w:val="2"/>
          <w:sz w:val="32"/>
          <w:szCs w:val="32"/>
          <w:lang w:val="en-US" w:eastAsia="zh-CN" w:bidi="ar-SA"/>
        </w:rPr>
        <w:t xml:space="preserve">  本办法涉及的智能制造场景、数字化车间和智能工厂</w:t>
      </w:r>
      <w:r>
        <w:rPr>
          <w:rFonts w:hint="default" w:ascii="仿宋_GB2312" w:hAnsi="仿宋_GB2312" w:eastAsia="仿宋_GB2312" w:cs="仿宋_GB2312"/>
          <w:color w:val="auto"/>
          <w:kern w:val="2"/>
          <w:sz w:val="32"/>
          <w:szCs w:val="32"/>
          <w:lang w:val="en-US" w:eastAsia="zh-CN" w:bidi="ar-SA"/>
        </w:rPr>
        <w:t>参考指引</w:t>
      </w:r>
      <w:r>
        <w:rPr>
          <w:rFonts w:hint="eastAsia" w:ascii="仿宋_GB2312" w:hAnsi="仿宋_GB2312" w:eastAsia="仿宋_GB2312" w:cs="仿宋_GB2312"/>
          <w:color w:val="auto"/>
          <w:kern w:val="2"/>
          <w:sz w:val="32"/>
          <w:szCs w:val="32"/>
          <w:lang w:val="en-US" w:eastAsia="zh-CN" w:bidi="ar-SA"/>
        </w:rPr>
        <w:t>、关键要素、申报材料要求等，由市工业和信息化局发布并适时调整。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第十五条</w:t>
      </w:r>
      <w:r>
        <w:rPr>
          <w:rFonts w:hint="eastAsia" w:ascii="仿宋_GB2312" w:hAnsi="仿宋_GB2312" w:eastAsia="仿宋_GB2312" w:cs="仿宋_GB2312"/>
          <w:color w:val="auto"/>
          <w:sz w:val="32"/>
          <w:szCs w:val="32"/>
          <w:lang w:val="en-US" w:eastAsia="zh-CN"/>
        </w:rPr>
        <w:t xml:space="preserve">  本办法自2022年  月  日起执行，有效期至2025年12月31日。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第十六条</w:t>
      </w:r>
      <w:r>
        <w:rPr>
          <w:rFonts w:hint="eastAsia" w:ascii="仿宋_GB2312" w:hAnsi="仿宋_GB2312" w:eastAsia="仿宋_GB2312" w:cs="仿宋_GB2312"/>
          <w:color w:val="auto"/>
          <w:sz w:val="32"/>
          <w:szCs w:val="32"/>
          <w:lang w:val="en-US" w:eastAsia="zh-CN"/>
        </w:rPr>
        <w:t xml:space="preserve">  本办法由市工业和信息化局负责解释。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r>
        <w:rPr>
          <w:rFonts w:hint="default" w:ascii="仿宋_GB2312" w:hAnsi="仿宋_GB2312" w:eastAsia="仿宋_GB2312" w:cs="仿宋_GB2312"/>
          <w:color w:val="auto"/>
          <w:sz w:val="32"/>
          <w:szCs w:val="32"/>
          <w:lang w:val="en-US" w:eastAsia="zh-CN"/>
        </w:rPr>
        <w:t>智能制造典型场景参考指引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2.数字化车间关键要素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3.智能工厂关键要素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4.申报书</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pageBreakBefore w:val="0"/>
        <w:kinsoku/>
        <w:wordWrap/>
        <w:overflowPunct/>
        <w:topLinePunct w:val="0"/>
        <w:autoSpaceDE/>
        <w:autoSpaceDN/>
        <w:bidi w:val="0"/>
        <w:snapToGrid/>
        <w:spacing w:line="240" w:lineRule="auto"/>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highlight w:val="yellow"/>
          <w:lang w:val="en-US" w:eastAsia="zh-CN"/>
        </w:rPr>
      </w:pPr>
      <w:r>
        <w:rPr>
          <w:rFonts w:hint="eastAsia" w:ascii="方正小标宋简体" w:hAnsi="方正小标宋简体" w:eastAsia="方正小标宋简体" w:cs="方正小标宋简体"/>
          <w:color w:val="auto"/>
          <w:sz w:val="36"/>
          <w:szCs w:val="36"/>
          <w:lang w:val="en-US" w:eastAsia="zh-CN"/>
        </w:rPr>
        <w:t>智能制造典型场景参考指引</w:t>
      </w:r>
    </w:p>
    <w:p>
      <w:pPr>
        <w:pageBreakBefore w:val="0"/>
        <w:widowControl w:val="0"/>
        <w:kinsoku/>
        <w:wordWrap/>
        <w:overflowPunct/>
        <w:topLinePunct w:val="0"/>
        <w:autoSpaceDE/>
        <w:autoSpaceDN/>
        <w:bidi w:val="0"/>
        <w:adjustRightInd/>
        <w:snapToGrid/>
        <w:spacing w:line="600" w:lineRule="exact"/>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olor w:val="auto"/>
          <w:sz w:val="32"/>
          <w:szCs w:val="32"/>
          <w:lang w:val="en-US" w:eastAsia="zh-CN"/>
        </w:rPr>
      </w:pPr>
      <w:r>
        <w:rPr>
          <w:rFonts w:eastAsia="仿宋_GB2312"/>
          <w:color w:val="auto"/>
          <w:sz w:val="32"/>
          <w:szCs w:val="32"/>
        </w:rPr>
        <w:t>智能制造场景是指面向制造全过程的单个或多个环节，通过新一代信息技术、先进制造技术的深度融合，实现具备协同和自治特征、具有特定功能和实际价值的应用</w:t>
      </w:r>
      <w:r>
        <w:rPr>
          <w:rFonts w:hint="eastAsia" w:eastAsia="仿宋_GB2312"/>
          <w:color w:val="auto"/>
          <w:sz w:val="32"/>
          <w:szCs w:val="32"/>
          <w:lang w:eastAsia="zh-CN"/>
        </w:rPr>
        <w:t>。</w:t>
      </w:r>
      <w:r>
        <w:rPr>
          <w:rFonts w:hint="eastAsia" w:eastAsia="仿宋_GB2312"/>
          <w:color w:val="auto"/>
          <w:sz w:val="32"/>
          <w:szCs w:val="32"/>
          <w:lang w:val="en-US" w:eastAsia="zh-CN"/>
        </w:rPr>
        <w:t>主要包括</w:t>
      </w:r>
      <w:r>
        <w:rPr>
          <w:rFonts w:hint="eastAsia" w:ascii="仿宋_GB2312" w:hAnsi="仿宋_GB2312" w:eastAsia="仿宋_GB2312" w:cs="仿宋_GB2312"/>
          <w:color w:val="auto"/>
          <w:sz w:val="32"/>
          <w:szCs w:val="32"/>
        </w:rPr>
        <w:t>15个环节52个智能制造典型场景</w:t>
      </w:r>
      <w:r>
        <w:rPr>
          <w:rFonts w:hint="eastAsia" w:ascii="仿宋_GB2312" w:hAnsi="仿宋_GB2312" w:eastAsia="仿宋_GB2312" w:cs="仿宋_GB2312"/>
          <w:color w:val="auto"/>
          <w:sz w:val="32"/>
          <w:szCs w:val="32"/>
          <w:lang w:eastAsia="zh-CN"/>
        </w:rPr>
        <w:t>。</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一</w:t>
      </w:r>
      <w:r>
        <w:rPr>
          <w:rFonts w:hint="eastAsia" w:ascii="Times New Roman" w:hAnsi="Times New Roman" w:eastAsia="仿宋_GB2312"/>
          <w:color w:val="auto"/>
        </w:rPr>
        <w:t>、</w:t>
      </w:r>
      <w:r>
        <w:rPr>
          <w:rFonts w:ascii="Times New Roman" w:hAnsi="Times New Roman" w:eastAsia="黑体"/>
          <w:b w:val="0"/>
          <w:bCs w:val="0"/>
          <w:color w:val="auto"/>
        </w:rPr>
        <w:t>工厂设计</w:t>
      </w:r>
    </w:p>
    <w:p>
      <w:pPr>
        <w:pageBreakBefore w:val="0"/>
        <w:widowControl w:val="0"/>
        <w:kinsoku/>
        <w:wordWrap/>
        <w:overflowPunct/>
        <w:topLinePunct w:val="0"/>
        <w:autoSpaceDE/>
        <w:autoSpaceDN/>
        <w:bidi w:val="0"/>
        <w:adjustRightInd/>
        <w:snapToGrid/>
        <w:spacing w:line="600" w:lineRule="exact"/>
        <w:ind w:firstLine="645"/>
        <w:textAlignment w:val="auto"/>
        <w:rPr>
          <w:rFonts w:eastAsia="仿宋_GB2312"/>
          <w:color w:val="auto"/>
          <w:sz w:val="32"/>
          <w:szCs w:val="32"/>
        </w:rPr>
      </w:pPr>
      <w:r>
        <w:rPr>
          <w:rFonts w:eastAsia="仿宋_GB2312"/>
          <w:color w:val="auto"/>
          <w:sz w:val="32"/>
          <w:szCs w:val="32"/>
        </w:rPr>
        <w:t>通过三维建模、系统仿真、设计优化和模型移交，实现基于模型的工厂规划、设计和交付，提高设计效率和质量，降低成本。</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车间/工厂数字化设计。</w:t>
      </w:r>
      <w:r>
        <w:rPr>
          <w:rFonts w:eastAsia="仿宋_GB2312"/>
          <w:color w:val="auto"/>
          <w:sz w:val="32"/>
          <w:szCs w:val="32"/>
        </w:rPr>
        <w:t>应用工厂三维设计与仿真软件，集成工厂信息模型、制造系统仿真、专家系统和AR/VR等技术，高效开展工厂规划、设计和仿真优化。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车间/工厂数字化交付。</w:t>
      </w:r>
      <w:r>
        <w:rPr>
          <w:rFonts w:eastAsia="仿宋_GB2312"/>
          <w:color w:val="auto"/>
          <w:sz w:val="32"/>
          <w:szCs w:val="32"/>
        </w:rPr>
        <w:t>搭建数字化交付平台，集成虚拟建造、虚拟调试、大数据和AR/VR等技术，实现基于模型的工厂数字化交付，打破工厂设计、建设和运维期的数据壁垒，为工厂主要业务系统提供基础共性数据支撑。</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二、</w:t>
      </w:r>
      <w:r>
        <w:rPr>
          <w:rFonts w:ascii="Times New Roman" w:hAnsi="Times New Roman" w:eastAsia="黑体"/>
          <w:b w:val="0"/>
          <w:bCs w:val="0"/>
          <w:color w:val="auto"/>
        </w:rPr>
        <w:t>产品研发</w:t>
      </w:r>
    </w:p>
    <w:p>
      <w:pPr>
        <w:pageBreakBefore w:val="0"/>
        <w:widowControl w:val="0"/>
        <w:kinsoku/>
        <w:wordWrap/>
        <w:overflowPunct/>
        <w:topLinePunct w:val="0"/>
        <w:autoSpaceDE/>
        <w:autoSpaceDN/>
        <w:bidi w:val="0"/>
        <w:adjustRightInd/>
        <w:snapToGrid/>
        <w:spacing w:line="600" w:lineRule="exact"/>
        <w:ind w:firstLine="645"/>
        <w:textAlignment w:val="auto"/>
        <w:rPr>
          <w:rFonts w:eastAsia="仿宋_GB2312"/>
          <w:color w:val="auto"/>
          <w:sz w:val="32"/>
          <w:szCs w:val="32"/>
        </w:rPr>
      </w:pPr>
      <w:r>
        <w:rPr>
          <w:rFonts w:eastAsia="仿宋_GB2312"/>
          <w:color w:val="auto"/>
          <w:sz w:val="32"/>
          <w:szCs w:val="32"/>
        </w:rPr>
        <w:t>通过原料物性分析、设计建模、仿真优化和测试验证，实现数据驱动的产品开发与技术创新，提高设计效率，缩短研发周期。</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产品数字化设计与仿真。</w:t>
      </w:r>
      <w:r>
        <w:rPr>
          <w:rFonts w:eastAsia="仿宋_GB2312"/>
          <w:color w:val="auto"/>
          <w:sz w:val="32"/>
          <w:szCs w:val="32"/>
        </w:rPr>
        <w:t>应用计算机辅助设计工具（CAD、CAE等）和设计知识库，集成三维建模、有限元仿真、虚拟测试等技术，应用新材料、新工艺，开展基于模型的产品设计、仿真优化和测试。</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原料性质表征与配方研发。</w:t>
      </w:r>
      <w:r>
        <w:rPr>
          <w:rFonts w:eastAsia="仿宋_GB2312"/>
          <w:color w:val="auto"/>
          <w:sz w:val="32"/>
          <w:szCs w:val="32"/>
        </w:rPr>
        <w:t>建设物性表征系统或配方管理系统，应用快速评价、在线制备检测、流程模拟和材料试验等技术，创建原料物性数据库和模型库，优化原料选择和配方设计，支撑生产全过程质量优化和效益优化。</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三、</w:t>
      </w:r>
      <w:r>
        <w:rPr>
          <w:rFonts w:ascii="Times New Roman" w:hAnsi="Times New Roman" w:eastAsia="黑体"/>
          <w:b w:val="0"/>
          <w:bCs w:val="0"/>
          <w:color w:val="auto"/>
        </w:rPr>
        <w:t>工艺设计</w:t>
      </w:r>
    </w:p>
    <w:p>
      <w:pPr>
        <w:pageBreakBefore w:val="0"/>
        <w:widowControl w:val="0"/>
        <w:kinsoku/>
        <w:wordWrap/>
        <w:overflowPunct/>
        <w:topLinePunct w:val="0"/>
        <w:autoSpaceDE/>
        <w:autoSpaceDN/>
        <w:bidi w:val="0"/>
        <w:adjustRightInd/>
        <w:snapToGrid/>
        <w:spacing w:line="600" w:lineRule="exact"/>
        <w:ind w:firstLine="645"/>
        <w:textAlignment w:val="auto"/>
        <w:rPr>
          <w:rFonts w:eastAsia="仿宋_GB2312"/>
          <w:color w:val="auto"/>
          <w:sz w:val="32"/>
          <w:szCs w:val="32"/>
        </w:rPr>
      </w:pPr>
      <w:r>
        <w:rPr>
          <w:rFonts w:eastAsia="仿宋_GB2312"/>
          <w:color w:val="auto"/>
          <w:sz w:val="32"/>
          <w:szCs w:val="32"/>
        </w:rPr>
        <w:t>通过制造机理分析、工艺过程建模和虚拟制造验证，实现工艺设计数字化和工艺技术创新，提高工艺开发效率，保障工艺可行性。</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离散型工艺数字化设计。</w:t>
      </w:r>
      <w:r>
        <w:rPr>
          <w:rFonts w:eastAsia="仿宋_GB2312"/>
          <w:color w:val="auto"/>
          <w:sz w:val="32"/>
          <w:szCs w:val="32"/>
        </w:rPr>
        <w:t>应用计算机辅助工艺过程设计工具（CAPP）和工艺知识库，采用高效加工、精密装配等先进制造工艺，集成三维建模、仿真验证等技术，进行基于模型的离散工艺设计。</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流程型工艺数字化设计。</w:t>
      </w:r>
      <w:r>
        <w:rPr>
          <w:rFonts w:eastAsia="仿宋_GB2312"/>
          <w:color w:val="auto"/>
          <w:sz w:val="32"/>
          <w:szCs w:val="32"/>
        </w:rPr>
        <w:t>建设工艺技术系统和工艺知识库，结合原料物性表征、工艺机理分析、过程建模和工艺集成等技术，开展过程工艺设计与流程全局优化。</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ascii="Times New Roman" w:hAnsi="Times New Roman" w:eastAsia="黑体"/>
          <w:b w:val="0"/>
          <w:bCs w:val="0"/>
          <w:color w:val="auto"/>
        </w:rPr>
        <w:t>四、计划调度</w:t>
      </w:r>
    </w:p>
    <w:p>
      <w:pPr>
        <w:pageBreakBefore w:val="0"/>
        <w:widowControl w:val="0"/>
        <w:kinsoku/>
        <w:wordWrap/>
        <w:overflowPunct/>
        <w:topLinePunct w:val="0"/>
        <w:autoSpaceDE/>
        <w:autoSpaceDN/>
        <w:bidi w:val="0"/>
        <w:adjustRightInd/>
        <w:snapToGrid/>
        <w:spacing w:line="600" w:lineRule="exact"/>
        <w:ind w:firstLine="645"/>
        <w:textAlignment w:val="auto"/>
        <w:rPr>
          <w:rFonts w:eastAsia="仿宋_GB2312"/>
          <w:color w:val="auto"/>
          <w:sz w:val="32"/>
          <w:szCs w:val="32"/>
        </w:rPr>
      </w:pPr>
      <w:r>
        <w:rPr>
          <w:rFonts w:eastAsia="仿宋_GB2312"/>
          <w:color w:val="auto"/>
          <w:sz w:val="32"/>
          <w:szCs w:val="32"/>
        </w:rPr>
        <w:t>通过市场订单预测、产能平衡分析、生产计划制定和智能排产，开展订单驱动的计划排程，优化资源配置，提高生产效率。</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生产计划优化。</w:t>
      </w:r>
      <w:r>
        <w:rPr>
          <w:rFonts w:eastAsia="仿宋_GB2312"/>
          <w:color w:val="auto"/>
          <w:sz w:val="32"/>
          <w:szCs w:val="32"/>
        </w:rPr>
        <w:t>构建企业资源计划系统（ERP），应用约束理论、寻优算法和专家系统等技术，实现基于采购提前期、安全库存和市场需求的生产计划优化。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车间智能排产。</w:t>
      </w:r>
      <w:r>
        <w:rPr>
          <w:rFonts w:eastAsia="仿宋_GB2312"/>
          <w:color w:val="auto"/>
          <w:sz w:val="32"/>
          <w:szCs w:val="32"/>
        </w:rPr>
        <w:t>应用高级计划排程系统（APS），集成调度机理建模、寻优算法等技术，进行基于多约束和动态扰动条件下的车间排产优化。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精准作业派工。</w:t>
      </w:r>
      <w:r>
        <w:rPr>
          <w:rFonts w:eastAsia="仿宋_GB2312"/>
          <w:color w:val="auto"/>
          <w:sz w:val="32"/>
          <w:szCs w:val="32"/>
        </w:rPr>
        <w:t>依托制造执行系统（MES），建立人员技能库、岗位资质库等，开展基于人岗匹配、人员绩效的精准人员派工。</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五、</w:t>
      </w:r>
      <w:r>
        <w:rPr>
          <w:rFonts w:ascii="Times New Roman" w:hAnsi="Times New Roman" w:eastAsia="黑体"/>
          <w:b w:val="0"/>
          <w:bCs w:val="0"/>
          <w:color w:val="auto"/>
        </w:rPr>
        <w:t>生产作业</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通过资源动态调配、工艺过程精确控制、智能加工和装配、人机协同作业和精益生产管理，实现智能化生产作业和精细化生产管控，提高生产效率，降低成本。</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产线柔性配置。</w:t>
      </w:r>
      <w:r>
        <w:rPr>
          <w:rFonts w:eastAsia="仿宋_GB2312"/>
          <w:color w:val="auto"/>
          <w:sz w:val="32"/>
          <w:szCs w:val="32"/>
        </w:rPr>
        <w:t>应用模块化、成组和产线重构等技术，搭建柔性可重构产线，实现产线适应订单、工况等变化的快速调整。</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资源动态组织。</w:t>
      </w:r>
      <w:r>
        <w:rPr>
          <w:rFonts w:eastAsia="仿宋_GB2312"/>
          <w:color w:val="auto"/>
          <w:sz w:val="32"/>
          <w:szCs w:val="32"/>
        </w:rPr>
        <w:t>构建制造执行系统（MES），集成大数据、运筹优化、专家系统等技术，实现人力、设备、物料等制造资源的动态配置。</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先进过程控制。</w:t>
      </w:r>
      <w:r>
        <w:rPr>
          <w:rFonts w:eastAsia="仿宋_GB2312"/>
          <w:color w:val="auto"/>
          <w:sz w:val="32"/>
          <w:szCs w:val="32"/>
        </w:rPr>
        <w:t>依托先进过程控制系统（APC），融合工艺机理分析、实时优化和预测控制等技术，实现精准、实时和闭环过程控制。</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工艺流程/参数动态调优。</w:t>
      </w:r>
      <w:r>
        <w:rPr>
          <w:rFonts w:eastAsia="仿宋_GB2312"/>
          <w:color w:val="auto"/>
          <w:sz w:val="32"/>
          <w:szCs w:val="32"/>
        </w:rPr>
        <w:t>搭建生产过程全流程一体化管控平台，应用工艺机理分析、流程建模和机器学习等技术，开展工艺流程和参数的动态优化调整。</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人机协同作业。</w:t>
      </w:r>
      <w:r>
        <w:rPr>
          <w:rFonts w:eastAsia="仿宋_GB2312"/>
          <w:color w:val="auto"/>
          <w:sz w:val="32"/>
          <w:szCs w:val="32"/>
        </w:rPr>
        <w:t>集成机器人、高端机床、人机交互设备等智能装备，应用AR/VR、机器视觉等技术，实现生产的高效组织和作业协同。</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精益生产管理。</w:t>
      </w:r>
      <w:r>
        <w:rPr>
          <w:rFonts w:eastAsia="仿宋_GB2312"/>
          <w:color w:val="auto"/>
          <w:sz w:val="32"/>
          <w:szCs w:val="32"/>
        </w:rPr>
        <w:t>依托制造执行系统（MES），应用六西格玛、6S管理和定置管理等精益工具和方法，开展基于数据驱动的人、机、料等精确管控，消除生产浪费。</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color w:val="auto"/>
        </w:rPr>
      </w:pPr>
      <w:r>
        <w:rPr>
          <w:rFonts w:hint="eastAsia" w:ascii="Times New Roman" w:hAnsi="Times New Roman" w:eastAsia="黑体"/>
          <w:b w:val="0"/>
          <w:bCs w:val="0"/>
          <w:color w:val="auto"/>
        </w:rPr>
        <w:t>六、</w:t>
      </w:r>
      <w:r>
        <w:rPr>
          <w:rFonts w:ascii="Times New Roman" w:hAnsi="Times New Roman" w:eastAsia="黑体"/>
          <w:b w:val="0"/>
          <w:bCs w:val="0"/>
          <w:color w:val="auto"/>
        </w:rPr>
        <w:t>仓储配送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通过精准配送计划、自动出入库（进出厂）、自动物流配送和跟踪管理，实现精细库存管理和高效物流配送，提高物流效率和降低库存量。</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智能仓储。</w:t>
      </w:r>
      <w:r>
        <w:rPr>
          <w:rFonts w:eastAsia="仿宋_GB2312"/>
          <w:color w:val="auto"/>
          <w:sz w:val="32"/>
          <w:szCs w:val="32"/>
        </w:rPr>
        <w:t>集成智能仓储（储运）装备，建设仓储管理系统（WMS），应用条码、射频识别、智能传感等技术，依据实际生产作业计划，实现物料自动入库（进厂）、盘库和出库（出厂）。</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精准配送。</w:t>
      </w:r>
      <w:r>
        <w:rPr>
          <w:rFonts w:eastAsia="仿宋_GB2312"/>
          <w:color w:val="auto"/>
          <w:sz w:val="32"/>
          <w:szCs w:val="32"/>
        </w:rPr>
        <w:t>应用仓储管理系统（WMS）和智能物流装备，集成视觉/激光导航、室内定位和机器学习等技术，实现动态调度、自动配送和路径优化。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物料实时跟踪。</w:t>
      </w:r>
      <w:r>
        <w:rPr>
          <w:rFonts w:eastAsia="仿宋_GB2312"/>
          <w:color w:val="auto"/>
          <w:sz w:val="32"/>
          <w:szCs w:val="32"/>
        </w:rPr>
        <w:t>应用制造执行系统（MES）或仓储管理系统（WMS），采用识别传感、定位追踪、物联网和5G等技术，实现原材料、在制品和产成品流转的全程跟踪。</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七、</w:t>
      </w:r>
      <w:r>
        <w:rPr>
          <w:rFonts w:ascii="Times New Roman" w:hAnsi="Times New Roman" w:eastAsia="黑体"/>
          <w:b w:val="0"/>
          <w:bCs w:val="0"/>
          <w:color w:val="auto"/>
        </w:rPr>
        <w:t>质量管控</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w:t>
      </w:r>
      <w:r>
        <w:rPr>
          <w:rFonts w:hint="eastAsia" w:eastAsia="仿宋_GB2312"/>
          <w:color w:val="auto"/>
          <w:sz w:val="32"/>
          <w:szCs w:val="32"/>
        </w:rPr>
        <w:t>智能</w:t>
      </w:r>
      <w:r>
        <w:rPr>
          <w:rFonts w:eastAsia="仿宋_GB2312"/>
          <w:color w:val="auto"/>
          <w:sz w:val="32"/>
          <w:szCs w:val="32"/>
        </w:rPr>
        <w:t>在线检测、质量数据统计分析和全流程质量追溯，实现精细化质量管控，降低不合格品率，持续提升产品质量。</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智能</w:t>
      </w:r>
      <w:r>
        <w:rPr>
          <w:rFonts w:hint="eastAsia" w:eastAsia="楷体"/>
          <w:b/>
          <w:bCs/>
          <w:color w:val="auto"/>
          <w:sz w:val="32"/>
          <w:szCs w:val="32"/>
        </w:rPr>
        <w:t>在线</w:t>
      </w:r>
      <w:r>
        <w:rPr>
          <w:rFonts w:eastAsia="楷体"/>
          <w:b/>
          <w:bCs/>
          <w:color w:val="auto"/>
          <w:sz w:val="32"/>
          <w:szCs w:val="32"/>
        </w:rPr>
        <w:t>检测。</w:t>
      </w:r>
      <w:r>
        <w:rPr>
          <w:rFonts w:eastAsia="仿宋_GB2312"/>
          <w:color w:val="auto"/>
          <w:sz w:val="32"/>
          <w:szCs w:val="32"/>
        </w:rPr>
        <w:t>应用智能检测装备，融合缺陷机理分析、物性和成分分析和机器视觉等技术，开展产品质量</w:t>
      </w:r>
      <w:r>
        <w:rPr>
          <w:rFonts w:hint="eastAsia" w:eastAsia="仿宋_GB2312"/>
          <w:color w:val="auto"/>
          <w:sz w:val="32"/>
          <w:szCs w:val="32"/>
        </w:rPr>
        <w:t>等</w:t>
      </w:r>
      <w:r>
        <w:rPr>
          <w:rFonts w:eastAsia="仿宋_GB2312"/>
          <w:color w:val="auto"/>
          <w:sz w:val="32"/>
          <w:szCs w:val="32"/>
        </w:rPr>
        <w:t>在线检测、分析和结果判定。</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质量精准追溯。</w:t>
      </w:r>
      <w:r>
        <w:rPr>
          <w:rFonts w:eastAsia="仿宋_GB2312"/>
          <w:color w:val="auto"/>
          <w:sz w:val="32"/>
          <w:szCs w:val="32"/>
        </w:rPr>
        <w:t>建设质量管理系统（QMS），集成条码、标识和区块链等技术，采集产品原料、生产过程、客户使用的质量信息，实现产品质量精准追溯。</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产品质量优化。</w:t>
      </w:r>
      <w:r>
        <w:rPr>
          <w:rFonts w:eastAsia="仿宋_GB2312"/>
          <w:color w:val="auto"/>
          <w:sz w:val="32"/>
          <w:szCs w:val="32"/>
        </w:rPr>
        <w:t>依托质量管理系统（QMS）和知识库，集成质量设计优化、质量机理分析等技术，进行产品质量影响因素识别、缺陷分析预测和质量优化提升。</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八、</w:t>
      </w:r>
      <w:r>
        <w:rPr>
          <w:rFonts w:ascii="Times New Roman" w:hAnsi="Times New Roman" w:eastAsia="黑体"/>
          <w:b w:val="0"/>
          <w:bCs w:val="0"/>
          <w:color w:val="auto"/>
        </w:rPr>
        <w:t>设备管理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通过自动巡检、维修管理、在线运行监测、故障预测和运行优化，实现精细化设备管理和预测性维护，提升设备运行效率、可靠性和精度保持性。</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自动巡检。</w:t>
      </w:r>
      <w:r>
        <w:rPr>
          <w:rFonts w:eastAsia="仿宋_GB2312"/>
          <w:color w:val="auto"/>
          <w:sz w:val="32"/>
          <w:szCs w:val="32"/>
        </w:rPr>
        <w:t>应用工业机器人、智能巡检装备和设备管理系统，集成故障检测、机器视觉、AR/VR和5G等技术，实现对设备的高效巡检和异常报警等。</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智能维护管理。</w:t>
      </w:r>
      <w:r>
        <w:rPr>
          <w:rFonts w:eastAsia="仿宋_GB2312"/>
          <w:color w:val="auto"/>
          <w:sz w:val="32"/>
          <w:szCs w:val="32"/>
        </w:rPr>
        <w:t>建设设备管理系统，应用大数据和AR/VR等技术，开展检维修计划优化、资源配置优化，虚拟检维修方案验证与技能实训。</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在线运行监测与故障诊断。</w:t>
      </w:r>
      <w:r>
        <w:rPr>
          <w:rFonts w:eastAsia="仿宋_GB2312"/>
          <w:color w:val="auto"/>
          <w:sz w:val="32"/>
          <w:szCs w:val="32"/>
        </w:rPr>
        <w:t>建设设备管理系统，融合智能传感、故障机理分析、机器学习、物联网等技术，实现设备运行状态判定、性能分析和故障预警。</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预测性维护与运行优化。</w:t>
      </w:r>
      <w:r>
        <w:rPr>
          <w:rFonts w:eastAsia="仿宋_GB2312"/>
          <w:color w:val="auto"/>
          <w:sz w:val="32"/>
          <w:szCs w:val="32"/>
        </w:rPr>
        <w:t>构建故障预测与健康管理系统（PHM），集成故障机理分析、大数据、深度学习等技术，进行设备失效模式判断、预测性维护及运行参数调优。</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资产全生命周期管理。</w:t>
      </w:r>
      <w:r>
        <w:rPr>
          <w:rFonts w:eastAsia="仿宋_GB2312"/>
          <w:color w:val="auto"/>
          <w:sz w:val="32"/>
          <w:szCs w:val="32"/>
        </w:rPr>
        <w:t>建立企业资产管理系统（EAM），应用物联网、大数据和机器学习等技术，实现资产运行、检维修、改造、报废的全生命周期管理。</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九、</w:t>
      </w:r>
      <w:r>
        <w:rPr>
          <w:rFonts w:ascii="Times New Roman" w:hAnsi="Times New Roman" w:eastAsia="黑体"/>
          <w:b w:val="0"/>
          <w:bCs w:val="0"/>
          <w:color w:val="auto"/>
        </w:rPr>
        <w:t>安全管控</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sz w:val="32"/>
          <w:szCs w:val="32"/>
        </w:rPr>
      </w:pPr>
      <w:r>
        <w:rPr>
          <w:rFonts w:eastAsia="仿宋_GB2312"/>
          <w:color w:val="auto"/>
          <w:sz w:val="32"/>
          <w:szCs w:val="32"/>
        </w:rPr>
        <w:t>通过安全隐患识别、安全态势感知、安全事件决策和应急联动响应，实现面向全环节的安全综合管控，确保安全风险的可预知和可控制。</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安全风险实时监测与识别。</w:t>
      </w:r>
      <w:r>
        <w:rPr>
          <w:rFonts w:eastAsia="仿宋_GB2312"/>
          <w:color w:val="auto"/>
          <w:sz w:val="32"/>
          <w:szCs w:val="32"/>
        </w:rPr>
        <w:t>依托安全感知装置和安全生产管理系统，集成危险和可操作性分析</w:t>
      </w:r>
      <w:r>
        <w:rPr>
          <w:rFonts w:eastAsia="楷体"/>
          <w:color w:val="auto"/>
          <w:sz w:val="32"/>
          <w:szCs w:val="32"/>
        </w:rPr>
        <w:t>、</w:t>
      </w:r>
      <w:r>
        <w:rPr>
          <w:rFonts w:eastAsia="仿宋_GB2312"/>
          <w:color w:val="auto"/>
          <w:sz w:val="32"/>
          <w:szCs w:val="32"/>
        </w:rPr>
        <w:t>机器视觉等技术，进行安全风险动态感知和精准识别。</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安全事件智能决策与应急联动。</w:t>
      </w:r>
      <w:r>
        <w:rPr>
          <w:rFonts w:eastAsia="仿宋_GB2312"/>
          <w:color w:val="auto"/>
          <w:sz w:val="32"/>
          <w:szCs w:val="32"/>
        </w:rPr>
        <w:t>基于安全事件联动响应处置机制和应急处置预案库，融合大数据、专家系统等技术，实现安全事件处置的智能决策和快速响应。</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危化品智能管控。</w:t>
      </w:r>
      <w:r>
        <w:rPr>
          <w:rFonts w:eastAsia="仿宋_GB2312"/>
          <w:color w:val="auto"/>
          <w:sz w:val="32"/>
          <w:szCs w:val="32"/>
        </w:rPr>
        <w:t>建设危化品管理系统，应用智能传感、理化特征分析和专家系统等技术，实现危化品存量、位置、状态的实时监测、异常预警与全过程管控。</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危险作业自动化。</w:t>
      </w:r>
      <w:r>
        <w:rPr>
          <w:rFonts w:eastAsia="仿宋_GB2312"/>
          <w:color w:val="auto"/>
          <w:sz w:val="32"/>
          <w:szCs w:val="32"/>
        </w:rPr>
        <w:t>依托自动化装备，集成智能传感、机器视觉和5G等技术，实现危险作业环节的少人化、无人化。</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color w:val="auto"/>
        </w:rPr>
      </w:pPr>
      <w:r>
        <w:rPr>
          <w:rFonts w:hint="eastAsia" w:ascii="Times New Roman" w:hAnsi="Times New Roman" w:eastAsia="黑体"/>
          <w:b w:val="0"/>
          <w:bCs w:val="0"/>
          <w:color w:val="auto"/>
        </w:rPr>
        <w:t>十、</w:t>
      </w:r>
      <w:r>
        <w:rPr>
          <w:rFonts w:ascii="Times New Roman" w:hAnsi="Times New Roman" w:eastAsia="黑体"/>
          <w:b w:val="0"/>
          <w:bCs w:val="0"/>
          <w:color w:val="auto"/>
        </w:rPr>
        <w:t>能源管理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通过能耗全面监测、能效分析优化和能源平衡调度，实现面向制造全过程的精细化能源管理，提高能源利用率，降低能耗成本。</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能耗数据监测。</w:t>
      </w:r>
      <w:r>
        <w:rPr>
          <w:rFonts w:eastAsia="仿宋_GB2312"/>
          <w:color w:val="auto"/>
          <w:sz w:val="32"/>
          <w:szCs w:val="32"/>
        </w:rPr>
        <w:t>建立能源管理系统（EMS），集成智能传感、大数据等技术，开展全环节、全要素能耗数据采集、计量和可视化监测。</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能效优化。</w:t>
      </w:r>
      <w:r>
        <w:rPr>
          <w:rFonts w:eastAsia="仿宋_GB2312"/>
          <w:color w:val="auto"/>
          <w:sz w:val="32"/>
          <w:szCs w:val="32"/>
        </w:rPr>
        <w:t>依托能源管理系统（EMS），应用能效优化机理分析、大数据和深度学习等技术，基于设备运行参数或工艺参数优化，实现能源利用率提升。</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能源平衡与调度。</w:t>
      </w:r>
      <w:r>
        <w:rPr>
          <w:rFonts w:eastAsia="仿宋_GB2312"/>
          <w:color w:val="auto"/>
          <w:sz w:val="32"/>
          <w:szCs w:val="32"/>
        </w:rPr>
        <w:t>依托能源管理系统（EMS），融合机理分析、大数据等技术，进行能源消耗量预测，实现关键装备、关键环节能源的综合平衡与优化调度。</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十一、</w:t>
      </w:r>
      <w:r>
        <w:rPr>
          <w:rFonts w:ascii="Times New Roman" w:hAnsi="Times New Roman" w:eastAsia="黑体"/>
          <w:b w:val="0"/>
          <w:bCs w:val="0"/>
          <w:color w:val="auto"/>
        </w:rPr>
        <w:t>环保管控</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通过污染源管理与环境监测、排放预警与管控、固废处置与再利用，实现环保精细管控，降低污染物排放，消除环境污染风险。</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污染源管理与环境监测。</w:t>
      </w:r>
      <w:r>
        <w:rPr>
          <w:rFonts w:eastAsia="仿宋_GB2312"/>
          <w:color w:val="auto"/>
          <w:sz w:val="32"/>
          <w:szCs w:val="32"/>
        </w:rPr>
        <w:t>构建环保管理平台，应用机器视觉、智能传感和大数据等技术，开展污染源管理，实现全过程环保数据的采集、监控与报警。</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排放预警与管控。</w:t>
      </w:r>
      <w:r>
        <w:rPr>
          <w:rFonts w:eastAsia="仿宋_GB2312"/>
          <w:color w:val="auto"/>
          <w:sz w:val="32"/>
          <w:szCs w:val="32"/>
        </w:rPr>
        <w:t>依托环保管理平台，集成机器视觉、智能传感和大数据等技术，实现排放实时监测、分析预警和排放优化方案辅助决策。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固废处置与再利用。</w:t>
      </w:r>
      <w:r>
        <w:rPr>
          <w:rFonts w:eastAsia="仿宋_GB2312"/>
          <w:color w:val="auto"/>
          <w:sz w:val="32"/>
          <w:szCs w:val="32"/>
        </w:rPr>
        <w:t>搭建固废信息管理平台，融合条码、物联网和5G等技术，进行固废处置与循环再利用全过程监控、追溯。</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碳资产管理。</w:t>
      </w:r>
      <w:r>
        <w:rPr>
          <w:rFonts w:eastAsia="仿宋_GB2312"/>
          <w:color w:val="auto"/>
          <w:sz w:val="32"/>
          <w:szCs w:val="32"/>
        </w:rPr>
        <w:t>开发碳资产管理平台，集成智能传感、大数据和区块链等技术，实现全流程碳排放追踪、分析、核算和交易。</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十二、</w:t>
      </w:r>
      <w:r>
        <w:rPr>
          <w:rFonts w:ascii="Times New Roman" w:hAnsi="Times New Roman" w:eastAsia="黑体"/>
          <w:b w:val="0"/>
          <w:bCs w:val="0"/>
          <w:color w:val="auto"/>
        </w:rPr>
        <w:t>营销管理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通过市场趋势预测、用户需求挖掘、客户数据分析和销售计划优化，实现需求驱动的精准营销，提高营销效率，降低营销成本。</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市场快速分析预测。</w:t>
      </w:r>
      <w:r>
        <w:rPr>
          <w:rFonts w:eastAsia="仿宋_GB2312"/>
          <w:color w:val="auto"/>
          <w:sz w:val="32"/>
          <w:szCs w:val="32"/>
        </w:rPr>
        <w:t>应用大数据、深度学习等技术，实现对市场未来供求趋势、影响因素及其变化规律的精准分析、判断和预测。</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销售计划动态优化。</w:t>
      </w:r>
      <w:r>
        <w:rPr>
          <w:rFonts w:eastAsia="仿宋_GB2312"/>
          <w:color w:val="auto"/>
          <w:sz w:val="32"/>
          <w:szCs w:val="32"/>
        </w:rPr>
        <w:t>依托客户关系管理系统（CRM），应用大数据、机器学习等技术，挖掘分析客户信息，构建用户画像和需求预测模型，制定精准销售计划。</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销售驱动业务优化。</w:t>
      </w:r>
      <w:r>
        <w:rPr>
          <w:rFonts w:eastAsia="仿宋_GB2312"/>
          <w:color w:val="auto"/>
          <w:sz w:val="32"/>
          <w:szCs w:val="32"/>
        </w:rPr>
        <w:t xml:space="preserve">通过销售管理系统与设计、生产、物流等系统集成，应用大数据、专家系统等技术，根据客户需求变化，动态调整设计、采购、生产、物流等方案。 </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十三、</w:t>
      </w:r>
      <w:r>
        <w:rPr>
          <w:rFonts w:ascii="Times New Roman" w:hAnsi="Times New Roman" w:eastAsia="黑体"/>
          <w:b w:val="0"/>
          <w:bCs w:val="0"/>
          <w:color w:val="auto"/>
        </w:rPr>
        <w:t>售后服务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通过服务需求挖掘、主动式服务推送和远程产品运维服务等，实现个性化服务需求的精准响应，不断提升产品体验，增强客户粘性。</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主动客户服务。</w:t>
      </w:r>
      <w:r>
        <w:rPr>
          <w:rFonts w:eastAsia="仿宋_GB2312"/>
          <w:color w:val="auto"/>
          <w:sz w:val="32"/>
          <w:szCs w:val="32"/>
        </w:rPr>
        <w:t>建设客户关系管理系统（CRM），集成大数据、知识图谱和自然语言处理等技术，实现客户需求分析、精细化管理，提供主动式客户服务。</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产品远程运维。</w:t>
      </w:r>
      <w:r>
        <w:rPr>
          <w:rFonts w:eastAsia="仿宋_GB2312"/>
          <w:color w:val="auto"/>
          <w:sz w:val="32"/>
          <w:szCs w:val="32"/>
        </w:rPr>
        <w:t>建立产品远程运维管理平台，集成智能传感、大数据和5G等技术，实现基于运行数据的产品远程运维、预测性维护和产品设计的持续改进。</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数据增值服务。</w:t>
      </w:r>
      <w:r>
        <w:rPr>
          <w:rFonts w:eastAsia="仿宋_GB2312"/>
          <w:color w:val="auto"/>
          <w:sz w:val="32"/>
          <w:szCs w:val="32"/>
        </w:rPr>
        <w:t>分析产品的运行工况、维修保养、故障缺陷等数据，应用大数据、专家系统等技术，提供专业服务、设备估值、融资租赁、资产处置等新业务。</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十四、</w:t>
      </w:r>
      <w:r>
        <w:rPr>
          <w:rFonts w:ascii="Times New Roman" w:hAnsi="Times New Roman" w:eastAsia="黑体"/>
          <w:b w:val="0"/>
          <w:bCs w:val="0"/>
          <w:color w:val="auto"/>
        </w:rPr>
        <w:t>供应链管理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通过采购策略优化、供应链可视化、物流监测优化、风险预警与弹性管控等，实现供应链智慧管理，提升供应链效能、柔性和韧性。</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采购策略优化。</w:t>
      </w:r>
      <w:r>
        <w:rPr>
          <w:rFonts w:eastAsia="仿宋_GB2312"/>
          <w:color w:val="auto"/>
          <w:sz w:val="32"/>
          <w:szCs w:val="32"/>
        </w:rPr>
        <w:t>建设供应链管理系统（SCM），集成大数据、寻优算法和知识图谱等技术，实现供应商综合评价、采购需求精准决策和采购方案动态优化。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供应链可视化。</w:t>
      </w:r>
      <w:r>
        <w:rPr>
          <w:rFonts w:eastAsia="仿宋_GB2312"/>
          <w:color w:val="auto"/>
          <w:sz w:val="32"/>
          <w:szCs w:val="32"/>
        </w:rPr>
        <w:t>搭建供应链管理系统（SCM），融合大数据和区块链等技术，打通上下游企业数据，实现供应链可视化监控和综合绩效分析。</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楷体"/>
          <w:color w:val="auto"/>
          <w:sz w:val="32"/>
          <w:szCs w:val="32"/>
        </w:rPr>
      </w:pPr>
      <w:r>
        <w:rPr>
          <w:rFonts w:eastAsia="楷体"/>
          <w:b/>
          <w:bCs/>
          <w:color w:val="auto"/>
          <w:sz w:val="32"/>
          <w:szCs w:val="32"/>
        </w:rPr>
        <w:t>物流实时监测与优化。</w:t>
      </w:r>
      <w:r>
        <w:rPr>
          <w:rFonts w:eastAsia="仿宋_GB2312"/>
          <w:color w:val="auto"/>
          <w:sz w:val="32"/>
          <w:szCs w:val="32"/>
        </w:rPr>
        <w:t>依托运输管理系统（TMS），应用智能传感、物联网、实时定位和深度学习等技术，实现运输配送全程跟踪和异常预警，装载能力和配送路径优化。</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供应链风险预警与弹性管控。</w:t>
      </w:r>
      <w:r>
        <w:rPr>
          <w:rFonts w:eastAsia="仿宋_GB2312"/>
          <w:color w:val="auto"/>
          <w:sz w:val="32"/>
          <w:szCs w:val="32"/>
        </w:rPr>
        <w:t>建立供应链管理系统（SCM），集成大数据、知识图谱和远程管理等技术，开展供应链风险隐患识别、定位、预警和高效处置。</w:t>
      </w:r>
    </w:p>
    <w:p>
      <w:pPr>
        <w:pStyle w:val="3"/>
        <w:pageBreakBefore w:val="0"/>
        <w:widowControl w:val="0"/>
        <w:tabs>
          <w:tab w:val="left" w:pos="1143"/>
        </w:tabs>
        <w:kinsoku/>
        <w:wordWrap/>
        <w:overflowPunct/>
        <w:topLinePunct w:val="0"/>
        <w:autoSpaceDE/>
        <w:autoSpaceDN/>
        <w:bidi w:val="0"/>
        <w:adjustRightInd/>
        <w:snapToGrid/>
        <w:spacing w:before="0" w:after="0" w:line="600" w:lineRule="exact"/>
        <w:ind w:firstLine="640" w:firstLineChars="200"/>
        <w:textAlignment w:val="auto"/>
        <w:rPr>
          <w:rFonts w:ascii="Times New Roman" w:hAnsi="Times New Roman" w:eastAsia="黑体"/>
          <w:b w:val="0"/>
          <w:bCs w:val="0"/>
          <w:color w:val="auto"/>
        </w:rPr>
      </w:pPr>
      <w:r>
        <w:rPr>
          <w:rFonts w:hint="eastAsia" w:ascii="Times New Roman" w:hAnsi="Times New Roman" w:eastAsia="黑体"/>
          <w:b w:val="0"/>
          <w:bCs w:val="0"/>
          <w:color w:val="auto"/>
        </w:rPr>
        <w:t>十五、</w:t>
      </w:r>
      <w:r>
        <w:rPr>
          <w:rFonts w:ascii="Times New Roman" w:hAnsi="Times New Roman" w:eastAsia="黑体"/>
          <w:b w:val="0"/>
          <w:bCs w:val="0"/>
          <w:color w:val="auto"/>
        </w:rPr>
        <w:t>模式创新</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面向企业全价值链、产品全生命周期和全资产要素，通过新一代信息技术和先进制造技术融合，推动制造模式和商业模式创新，创造新价值。</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用户直连制造。</w:t>
      </w:r>
      <w:r>
        <w:rPr>
          <w:rFonts w:eastAsia="仿宋_GB2312"/>
          <w:color w:val="auto"/>
          <w:sz w:val="32"/>
          <w:szCs w:val="32"/>
        </w:rPr>
        <w:t>通过用户和企业的深度交互，提供满足个性化需求的产品定制设计、柔性化生产和个性化服务等，创造独特的客户价值。</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大批量定制。</w:t>
      </w:r>
      <w:r>
        <w:rPr>
          <w:rFonts w:eastAsia="仿宋_GB2312"/>
          <w:color w:val="auto"/>
          <w:sz w:val="32"/>
          <w:szCs w:val="32"/>
        </w:rPr>
        <w:t>通过生产柔性化、敏捷化和产品模块化，根据客户的个性化需求，以大批量生产的低成本、高质量和高效率提供定制化的产品和服务。</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共享制造。</w:t>
      </w:r>
      <w:r>
        <w:rPr>
          <w:rFonts w:eastAsia="仿宋_GB2312"/>
          <w:color w:val="auto"/>
          <w:sz w:val="32"/>
          <w:szCs w:val="32"/>
        </w:rPr>
        <w:t>建立制造能力交易平台，推动供需对接，将富余的制造能力通过以租代买、分时租赁、按件计费等多种模式对外输出，促进行业内制造资源的优化配置。</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网络协同制造。</w:t>
      </w:r>
      <w:r>
        <w:rPr>
          <w:rFonts w:eastAsia="仿宋_GB2312"/>
          <w:color w:val="auto"/>
          <w:sz w:val="32"/>
          <w:szCs w:val="32"/>
        </w:rPr>
        <w:t>基于网络协同平台，推动企业间设计、生产、管理、服务等环节紧密连接，实现基于网络的制造资源配置和生产业务并行协同。</w:t>
      </w:r>
    </w:p>
    <w:p>
      <w:pPr>
        <w:pageBreakBefore w:val="0"/>
        <w:widowControl w:val="0"/>
        <w:numPr>
          <w:ilvl w:val="0"/>
          <w:numId w:val="1"/>
        </w:numPr>
        <w:tabs>
          <w:tab w:val="left" w:pos="814"/>
        </w:tabs>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rPr>
      </w:pPr>
      <w:r>
        <w:rPr>
          <w:rFonts w:eastAsia="楷体"/>
          <w:b/>
          <w:bCs/>
          <w:color w:val="auto"/>
          <w:sz w:val="32"/>
          <w:szCs w:val="32"/>
        </w:rPr>
        <w:t>基于数字孪生的制造。</w:t>
      </w:r>
      <w:r>
        <w:rPr>
          <w:rFonts w:eastAsia="仿宋_GB2312"/>
          <w:color w:val="auto"/>
          <w:sz w:val="32"/>
          <w:szCs w:val="32"/>
        </w:rPr>
        <w:t>应用建模仿真、多模型融合等技术，构建装备、产线、车间、工厂等不同层级的数字孪生系统，实现物理世界和虚拟空间的实时映射，推动感知、分析、预测和控制能力的全面提升。</w:t>
      </w:r>
    </w:p>
    <w:p>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color w:val="auto"/>
          <w:sz w:val="36"/>
          <w:szCs w:val="36"/>
          <w:highlight w:val="yellow"/>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pageBreakBefore w:val="0"/>
        <w:widowControl w:val="0"/>
        <w:tabs>
          <w:tab w:val="left" w:pos="36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数字化车间关键要素</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bCs/>
          <w:color w:val="auto"/>
          <w:sz w:val="32"/>
          <w:szCs w:val="32"/>
        </w:rPr>
      </w:pPr>
      <w:r>
        <w:rPr>
          <w:rFonts w:hint="eastAsia" w:ascii="仿宋_GB2312" w:hAnsi="仿宋_GB2312" w:eastAsia="仿宋_GB2312" w:cs="仿宋_GB2312"/>
          <w:color w:val="auto"/>
          <w:sz w:val="32"/>
          <w:szCs w:val="32"/>
          <w:lang w:val="en-US" w:eastAsia="zh-CN"/>
        </w:rPr>
        <w:t>数字化车间作为智能制造的核心单元，是指生产制造企业以生产对象所要求的工艺和设备为基础，以信息技术、自动化、测控技术等为手段，对生产过程进行规划、管理、诊断和优化的实施单元。</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1.信息基础设施安全可靠。</w:t>
      </w:r>
      <w:r>
        <w:rPr>
          <w:rFonts w:ascii="仿宋_GB2312" w:eastAsia="仿宋_GB2312"/>
          <w:color w:val="auto"/>
          <w:sz w:val="32"/>
          <w:szCs w:val="32"/>
        </w:rPr>
        <w:t>采用现场总线、以太网、物联网和分布式控制系统等信息技术和控制系统，建立车间级工业通信网络；</w:t>
      </w:r>
      <w:r>
        <w:rPr>
          <w:rFonts w:hint="eastAsia" w:ascii="Times New Roman" w:hAnsi="Times New Roman" w:eastAsia="仿宋_GB2312"/>
          <w:color w:val="auto"/>
          <w:sz w:val="32"/>
          <w:szCs w:val="32"/>
        </w:rPr>
        <w:t>利用工业互联网平台，支撑数字化智能化生产；</w:t>
      </w:r>
      <w:r>
        <w:rPr>
          <w:rFonts w:ascii="仿宋_GB2312" w:eastAsia="仿宋_GB2312"/>
          <w:color w:val="auto"/>
          <w:sz w:val="32"/>
          <w:szCs w:val="32"/>
        </w:rPr>
        <w:t>建有工业信息安全技术防护体系，具备网络防护、应急响应等信息安全保障能力。</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2.智能装备广泛应用。</w:t>
      </w:r>
      <w:r>
        <w:rPr>
          <w:rFonts w:ascii="仿宋_GB2312" w:eastAsia="仿宋_GB2312"/>
          <w:color w:val="auto"/>
          <w:sz w:val="32"/>
          <w:szCs w:val="32"/>
        </w:rPr>
        <w:t>自动化、数字化、智能化生产、检测等设备台套数占车间设备台套数比例达到</w:t>
      </w:r>
      <w:r>
        <w:rPr>
          <w:rFonts w:hint="eastAsia" w:ascii="仿宋_GB2312" w:eastAsia="仿宋_GB2312"/>
          <w:b/>
          <w:bCs/>
          <w:color w:val="auto"/>
          <w:sz w:val="32"/>
          <w:szCs w:val="32"/>
          <w:lang w:val="en-US" w:eastAsia="zh-CN"/>
        </w:rPr>
        <w:t>45</w:t>
      </w:r>
      <w:r>
        <w:rPr>
          <w:rFonts w:hint="eastAsia" w:ascii="仿宋_GB2312" w:eastAsia="仿宋_GB2312"/>
          <w:b/>
          <w:bCs/>
          <w:color w:val="auto"/>
          <w:sz w:val="32"/>
          <w:szCs w:val="32"/>
        </w:rPr>
        <w:t>%</w:t>
      </w:r>
      <w:r>
        <w:rPr>
          <w:rFonts w:hint="eastAsia" w:ascii="仿宋_GB2312" w:eastAsia="仿宋_GB2312"/>
          <w:color w:val="auto"/>
          <w:sz w:val="32"/>
          <w:szCs w:val="32"/>
        </w:rPr>
        <w:t>以上</w:t>
      </w:r>
      <w:r>
        <w:rPr>
          <w:rFonts w:ascii="仿宋_GB2312" w:eastAsia="仿宋_GB2312"/>
          <w:color w:val="auto"/>
          <w:sz w:val="32"/>
          <w:szCs w:val="32"/>
        </w:rPr>
        <w:t>。</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3.车间设备互联互通。</w:t>
      </w:r>
      <w:r>
        <w:rPr>
          <w:rFonts w:ascii="仿宋_GB2312" w:eastAsia="仿宋_GB2312"/>
          <w:color w:val="auto"/>
          <w:sz w:val="32"/>
          <w:szCs w:val="32"/>
        </w:rPr>
        <w:t>车间内生产、检测设备联网数占自动化、数字化、智能化设备总数的比例达到省内行业先进水平。</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4.生产线智能化运行。</w:t>
      </w:r>
      <w:r>
        <w:rPr>
          <w:rFonts w:hint="eastAsia" w:ascii="仿宋_GB2312" w:eastAsia="仿宋_GB2312"/>
          <w:color w:val="auto"/>
          <w:sz w:val="32"/>
          <w:szCs w:val="32"/>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5.生产过程实时调度。</w:t>
      </w:r>
      <w:r>
        <w:rPr>
          <w:rFonts w:ascii="仿宋_GB2312" w:eastAsia="仿宋_GB2312"/>
          <w:color w:val="auto"/>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MES</w:t>
      </w:r>
      <w:r>
        <w:rPr>
          <w:rFonts w:hint="eastAsia" w:ascii="仿宋_GB2312" w:eastAsia="仿宋_GB2312"/>
          <w:color w:val="auto"/>
          <w:sz w:val="32"/>
          <w:szCs w:val="32"/>
          <w:lang w:val="en-US" w:eastAsia="zh-CN"/>
        </w:rPr>
        <w:t>系统</w:t>
      </w:r>
      <w:r>
        <w:rPr>
          <w:rFonts w:ascii="仿宋_GB2312" w:eastAsia="仿宋_GB2312"/>
          <w:color w:val="auto"/>
          <w:sz w:val="32"/>
          <w:szCs w:val="32"/>
        </w:rPr>
        <w:t>和ERP</w:t>
      </w:r>
      <w:r>
        <w:rPr>
          <w:rFonts w:hint="eastAsia" w:ascii="仿宋_GB2312" w:eastAsia="仿宋_GB2312"/>
          <w:color w:val="auto"/>
          <w:sz w:val="32"/>
          <w:szCs w:val="32"/>
          <w:lang w:val="en-US" w:eastAsia="zh-CN"/>
        </w:rPr>
        <w:t>系统</w:t>
      </w:r>
      <w:r>
        <w:rPr>
          <w:rFonts w:ascii="仿宋_GB2312" w:eastAsia="仿宋_GB2312"/>
          <w:color w:val="auto"/>
          <w:sz w:val="32"/>
          <w:szCs w:val="32"/>
        </w:rPr>
        <w:t>实现集成，优化生产运营管理流程。</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6.物料配送自动化。</w:t>
      </w:r>
      <w:r>
        <w:rPr>
          <w:rFonts w:ascii="仿宋_GB2312" w:eastAsia="仿宋_GB2312"/>
          <w:color w:val="auto"/>
          <w:sz w:val="32"/>
          <w:szCs w:val="32"/>
        </w:rPr>
        <w:t>生产过程广泛采用条码、二维码、电子标签、移动扫描终端等自动识别技术设施，实现对物品流动的定位、跟踪、控制等功能；车间物流根据生产需要实现自动出库、实时配送和自动输送。</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7.</w:t>
      </w:r>
      <w:r>
        <w:rPr>
          <w:rFonts w:hint="eastAsia" w:ascii="仿宋_GB2312" w:eastAsia="仿宋_GB2312"/>
          <w:b/>
          <w:bCs/>
          <w:color w:val="auto"/>
          <w:sz w:val="32"/>
          <w:szCs w:val="32"/>
        </w:rPr>
        <w:t>仓储库存优化</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基于仓储管理系统与制造执行系统集成，依据实际生产作业计划实现半自动或自动出入库管理，建立仓储模型和配送模型，实现库存和路径优化。</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lang w:val="en-US" w:eastAsia="zh-CN"/>
        </w:rPr>
        <w:t>8</w:t>
      </w:r>
      <w:r>
        <w:rPr>
          <w:rFonts w:ascii="仿宋_GB2312" w:eastAsia="仿宋_GB2312"/>
          <w:b/>
          <w:bCs/>
          <w:color w:val="auto"/>
          <w:sz w:val="32"/>
          <w:szCs w:val="32"/>
        </w:rPr>
        <w:t>.产品质量信息可追溯。</w:t>
      </w:r>
      <w:r>
        <w:rPr>
          <w:rFonts w:ascii="仿宋_GB2312" w:eastAsia="仿宋_GB2312"/>
          <w:color w:val="auto"/>
          <w:sz w:val="32"/>
          <w:szCs w:val="32"/>
        </w:rPr>
        <w:t>关键工序采用自动化、智能化质量检测设备，产品质量实现在线自动检测、报警和诊断分析；在原辅料供应、生产制造、仓储物流等环节采用智能化设备实时记录产品质量信息，每个批次产品均可通过产品档案进行生产过程和使用物料的追溯。</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lang w:val="en-US" w:eastAsia="zh-CN"/>
        </w:rPr>
        <w:t>9</w:t>
      </w:r>
      <w:r>
        <w:rPr>
          <w:rFonts w:ascii="仿宋_GB2312" w:eastAsia="仿宋_GB2312"/>
          <w:b/>
          <w:bCs/>
          <w:color w:val="auto"/>
          <w:sz w:val="32"/>
          <w:szCs w:val="32"/>
        </w:rPr>
        <w:t>.</w:t>
      </w:r>
      <w:r>
        <w:rPr>
          <w:rFonts w:hint="eastAsia" w:ascii="仿宋_GB2312" w:eastAsia="仿宋_GB2312"/>
          <w:b/>
          <w:bCs/>
          <w:color w:val="auto"/>
          <w:sz w:val="32"/>
          <w:szCs w:val="32"/>
        </w:rPr>
        <w:t>安全生产水平提升。</w:t>
      </w:r>
      <w:r>
        <w:rPr>
          <w:rFonts w:hint="eastAsia" w:ascii="仿宋_GB2312" w:eastAsia="仿宋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eastAsia="仿宋_GB2312"/>
          <w:color w:val="auto"/>
          <w:sz w:val="32"/>
          <w:szCs w:val="32"/>
        </w:rPr>
      </w:pPr>
      <w:r>
        <w:rPr>
          <w:rFonts w:hint="eastAsia" w:ascii="仿宋_GB2312" w:eastAsia="仿宋_GB2312"/>
          <w:b/>
          <w:bCs/>
          <w:color w:val="auto"/>
          <w:sz w:val="32"/>
          <w:szCs w:val="32"/>
          <w:lang w:val="en-US" w:eastAsia="zh-CN"/>
        </w:rPr>
        <w:t>10</w:t>
      </w:r>
      <w:r>
        <w:rPr>
          <w:rFonts w:ascii="仿宋_GB2312" w:eastAsia="仿宋_GB2312"/>
          <w:b/>
          <w:bCs/>
          <w:color w:val="auto"/>
          <w:sz w:val="32"/>
          <w:szCs w:val="32"/>
        </w:rPr>
        <w:t>.</w:t>
      </w:r>
      <w:r>
        <w:rPr>
          <w:rFonts w:hint="eastAsia" w:ascii="仿宋_GB2312" w:eastAsia="仿宋_GB2312"/>
          <w:b/>
          <w:bCs/>
          <w:color w:val="auto"/>
          <w:sz w:val="32"/>
          <w:szCs w:val="32"/>
        </w:rPr>
        <w:t>经济效益明显提升。</w:t>
      </w:r>
      <w:r>
        <w:rPr>
          <w:rFonts w:hint="default" w:ascii="仿宋_GB2312" w:eastAsia="仿宋_GB2312"/>
          <w:b w:val="0"/>
          <w:bCs w:val="0"/>
          <w:color w:val="auto"/>
          <w:sz w:val="32"/>
          <w:szCs w:val="32"/>
          <w:lang w:val="en-US" w:eastAsia="zh-CN"/>
        </w:rPr>
        <w:t>数字化</w:t>
      </w:r>
      <w:r>
        <w:rPr>
          <w:rFonts w:hint="default" w:ascii="仿宋_GB2312" w:eastAsia="仿宋_GB2312"/>
          <w:color w:val="auto"/>
          <w:sz w:val="32"/>
          <w:szCs w:val="32"/>
        </w:rPr>
        <w:t>车间</w:t>
      </w:r>
      <w:r>
        <w:rPr>
          <w:rFonts w:hint="default" w:ascii="仿宋_GB2312" w:eastAsia="仿宋_GB2312"/>
          <w:color w:val="auto"/>
          <w:sz w:val="32"/>
          <w:szCs w:val="32"/>
          <w:lang w:val="en-US" w:eastAsia="zh-CN"/>
        </w:rPr>
        <w:t>投入使用后，</w:t>
      </w:r>
      <w:r>
        <w:rPr>
          <w:rFonts w:hint="default" w:ascii="仿宋_GB2312" w:eastAsia="仿宋_GB2312"/>
          <w:color w:val="auto"/>
          <w:sz w:val="32"/>
          <w:szCs w:val="32"/>
        </w:rPr>
        <w:t>劳动强度大幅降低，工作环境明显改善，生产效率明显提升；不良品率显著降低，产品质量明显提升；万元产值综合能耗显著降低，能源利用效率明显提升；节水节材量显著提高，资源利用效率明显提升。</w:t>
      </w:r>
      <w:bookmarkStart w:id="0" w:name="_Hlk79481822"/>
    </w:p>
    <w:p>
      <w:pPr>
        <w:pStyle w:val="3"/>
        <w:pageBreakBefore w:val="0"/>
        <w:widowControl w:val="0"/>
        <w:kinsoku/>
        <w:wordWrap/>
        <w:overflowPunct/>
        <w:topLinePunct w:val="0"/>
        <w:autoSpaceDE/>
        <w:autoSpaceDN/>
        <w:bidi w:val="0"/>
        <w:adjustRightInd/>
        <w:snapToGrid/>
        <w:spacing w:before="0" w:after="0" w:line="600" w:lineRule="exact"/>
        <w:textAlignment w:val="auto"/>
        <w:rPr>
          <w:rFonts w:hint="default" w:ascii="仿宋_GB2312" w:eastAsia="仿宋_GB2312"/>
          <w:color w:val="auto"/>
          <w:sz w:val="32"/>
          <w:szCs w:val="32"/>
        </w:rPr>
      </w:pPr>
    </w:p>
    <w:p>
      <w:pPr>
        <w:pageBreakBefore w:val="0"/>
        <w:kinsoku/>
        <w:wordWrap/>
        <w:overflowPunct/>
        <w:topLinePunct w:val="0"/>
        <w:autoSpaceDE/>
        <w:autoSpaceDN/>
        <w:bidi w:val="0"/>
        <w:snapToGrid/>
        <w:spacing w:line="240" w:lineRule="auto"/>
        <w:textAlignment w:val="auto"/>
        <w:rPr>
          <w:rFonts w:hint="eastAsia"/>
          <w:color w:val="auto"/>
        </w:rPr>
      </w:pPr>
    </w:p>
    <w:bookmarkEnd w:id="0"/>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智能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w:t>
      </w:r>
      <w:r>
        <w:rPr>
          <w:rFonts w:hint="eastAsia" w:ascii="仿宋_GB2312" w:hAnsi="仿宋_GB2312" w:eastAsia="仿宋_GB2312" w:cs="仿宋_GB2312"/>
          <w:color w:val="auto"/>
          <w:sz w:val="32"/>
          <w:szCs w:val="32"/>
          <w:lang w:val="en-US" w:eastAsia="zh-CN"/>
        </w:rPr>
        <w:t>消耗减少、运营成本降低、环境生态友好的新型工厂。根据产品特性和生产工艺的不同，主要分为离散型和流程型。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一、离散型智能工厂关键要素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离散型生产特征是产品是由许多零部件构成的，各零件的加工装配过程彼此独立，整个产品的生产工艺是离散的，制成的零件通过部件装配和总装配最终成为成品。典型行业有汽车、机床、家电、电子设备等。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ascii="仿宋_GB2312" w:eastAsia="仿宋_GB2312"/>
          <w:b/>
          <w:bCs/>
          <w:color w:val="auto"/>
          <w:sz w:val="32"/>
          <w:szCs w:val="32"/>
        </w:rPr>
        <w:t>1.信息基础设施。</w:t>
      </w:r>
      <w:r>
        <w:rPr>
          <w:rFonts w:hint="eastAsia" w:ascii="Times New Roman" w:hAnsi="Times New Roman" w:eastAsia="仿宋_GB2312"/>
          <w:color w:val="auto"/>
          <w:sz w:val="32"/>
          <w:szCs w:val="32"/>
        </w:rPr>
        <w:t>建有覆盖工厂的工业通信网络，</w:t>
      </w:r>
      <w:r>
        <w:rPr>
          <w:rFonts w:ascii="仿宋_GB2312" w:eastAsia="仿宋_GB2312"/>
          <w:color w:val="auto"/>
          <w:sz w:val="32"/>
          <w:szCs w:val="32"/>
        </w:rPr>
        <w:t>建有工业信息安全技术防护体系，具备网络防护、应急响应等信息安全保障能力。</w:t>
      </w:r>
      <w:r>
        <w:rPr>
          <w:rFonts w:hint="eastAsia" w:ascii="Times New Roman" w:hAnsi="Times New Roman" w:eastAsia="仿宋_GB2312"/>
          <w:color w:val="auto"/>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研发设计。</w:t>
      </w:r>
      <w:r>
        <w:rPr>
          <w:rFonts w:hint="eastAsia" w:ascii="Times New Roman" w:hAnsi="Times New Roman" w:eastAsia="仿宋_GB2312"/>
          <w:color w:val="auto"/>
          <w:sz w:val="32"/>
          <w:szCs w:val="32"/>
        </w:rPr>
        <w:t>工厂的总体设计、工艺流程及布局均已建立数字化模型，并进行模拟仿真，实现规划、生产、运营全流程数字化管理。应用数字化三维设计与工艺技术进行产品、工艺设计与仿真，并通过物理检测与试验进行验证与优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olor w:val="auto"/>
          <w:sz w:val="32"/>
          <w:szCs w:val="32"/>
          <w:lang w:val="en-US" w:eastAsia="zh-CN"/>
        </w:rPr>
      </w:pPr>
      <w:r>
        <w:rPr>
          <w:rFonts w:ascii="仿宋_GB2312" w:eastAsia="仿宋_GB2312"/>
          <w:b/>
          <w:bCs/>
          <w:color w:val="auto"/>
          <w:sz w:val="32"/>
          <w:szCs w:val="32"/>
          <w:highlight w:val="none"/>
        </w:rPr>
        <w:t>3.</w:t>
      </w:r>
      <w:r>
        <w:rPr>
          <w:rFonts w:hint="eastAsia" w:ascii="仿宋_GB2312" w:eastAsia="仿宋_GB2312"/>
          <w:b/>
          <w:bCs/>
          <w:color w:val="auto"/>
          <w:sz w:val="32"/>
          <w:szCs w:val="32"/>
          <w:highlight w:val="none"/>
        </w:rPr>
        <w:t>生产制造。</w:t>
      </w:r>
      <w:r>
        <w:rPr>
          <w:rFonts w:hint="eastAsia" w:ascii="Times New Roman" w:hAnsi="Times New Roman" w:eastAsia="仿宋_GB2312"/>
          <w:color w:val="auto"/>
          <w:sz w:val="32"/>
          <w:szCs w:val="32"/>
          <w:highlight w:val="none"/>
          <w:lang w:val="en-US" w:eastAsia="zh-CN"/>
        </w:rPr>
        <w:t>聚焦企业生产制造层面，通过对实时生</w:t>
      </w:r>
      <w:r>
        <w:rPr>
          <w:rFonts w:hint="eastAsia" w:ascii="Times New Roman" w:hAnsi="Times New Roman" w:eastAsia="仿宋_GB2312"/>
          <w:color w:val="auto"/>
          <w:sz w:val="32"/>
          <w:szCs w:val="32"/>
          <w:lang w:val="en-US" w:eastAsia="zh-CN"/>
        </w:rPr>
        <w:t>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是生产排程柔性化。建立高级计划与排产系统，通过集中排程、可视化调度及时准确掌握原料、设备、人员、模具等生产信息，应用多种智能算法提高生产排程效率，实现柔性化排产、生产，能够适应小批量、多品种、个性化的订单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二是生产作业数字化。生产任务基于生产计划自动生成，并传送至制造执行系统（MES）的生产采集终端，系统自动接收生产工单；通过制造执行系统生产采集终端可查询图纸、工艺标准等技术文件及物料清单（BOM）作业信息。关键生产工序数控化率达到</w:t>
      </w:r>
      <w:r>
        <w:rPr>
          <w:rFonts w:hint="eastAsia" w:ascii="Times New Roman" w:hAnsi="Times New Roman" w:eastAsia="仿宋_GB2312"/>
          <w:b/>
          <w:bCs/>
          <w:color w:val="auto"/>
          <w:sz w:val="32"/>
          <w:szCs w:val="32"/>
          <w:lang w:val="en-US" w:eastAsia="zh-CN"/>
        </w:rPr>
        <w:t>75%</w:t>
      </w:r>
      <w:r>
        <w:rPr>
          <w:rFonts w:hint="eastAsia" w:ascii="Times New Roman" w:hAnsi="Times New Roman" w:eastAsia="仿宋_GB2312"/>
          <w:color w:val="auto"/>
          <w:sz w:val="32"/>
          <w:szCs w:val="32"/>
          <w:lang w:val="en-US" w:eastAsia="zh-CN"/>
        </w:rPr>
        <w:t>以上。构建模型实现生产作业数据的在线分析，优化生产工艺参数、设备参数、生产资源配置等内容。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是过程质量可追溯。建立数据采集与监视控制系统（SCADA），通过条形码、二维码、无线射频识别（RFID）卡等智能识别技术，可查看每个产品生产过程的订单信息、报工信息、批次号、工作中心、设备信息、人员信息，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四是生产设备自管理。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数得到广泛应用，并能够进行监控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五是生产管理透明化。根据生产需要建立可视化系统或数据中心，对生产数据进行实时呈现，包含生产状况（生产数、生产效率、订单总数、完成率）、品质状况（生产数中的不良数、不良率）、设备状况等生产数据；生产加工进度通过各种报表、图表形式展示，直观有效地反映生产状况及品质状况；关键工序点位实现不间断视频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六是包装物流智能化。实现自动化包装、码垛、转运；基于智能识别技术实现原料、产成品自动出入库管理，实现工厂内仓储配送与生产计划、制造执行以及企业资源管理等业务的集成；能够基于生产线实际生产情况拉动物料配送，根据客户和产品需求动态优化调整目标库存水平。简单重复性工序</w:t>
      </w:r>
      <w:r>
        <w:rPr>
          <w:rFonts w:hint="eastAsia" w:ascii="Times New Roman" w:hAnsi="Times New Roman" w:eastAsia="仿宋_GB2312"/>
          <w:b/>
          <w:bCs/>
          <w:color w:val="auto"/>
          <w:sz w:val="32"/>
          <w:szCs w:val="32"/>
          <w:lang w:val="en-US" w:eastAsia="zh-CN"/>
        </w:rPr>
        <w:t>85%</w:t>
      </w:r>
      <w:r>
        <w:rPr>
          <w:rFonts w:hint="eastAsia" w:ascii="Times New Roman" w:hAnsi="Times New Roman" w:eastAsia="仿宋_GB2312"/>
          <w:color w:val="auto"/>
          <w:sz w:val="32"/>
          <w:szCs w:val="32"/>
          <w:lang w:val="en-US" w:eastAsia="zh-CN"/>
        </w:rPr>
        <w:t>以上实现自动化。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七是能源资源利用集约化。工业废弃物实现集中管控，达标排放，并有应急处理措施；建立工厂级能源综合管控系统，主要耗能设备实现实时监测与控制；建立产耗预测模型，水、电、气（汽）、煤、油以及物料等消耗实现实时监控、自动分析，实现能源资源的优化调度、平衡预测和有效管理，实现绿色制造、低碳环保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4.</w:t>
      </w:r>
      <w:r>
        <w:rPr>
          <w:rFonts w:hint="eastAsia" w:ascii="仿宋_GB2312" w:eastAsia="仿宋_GB2312"/>
          <w:b/>
          <w:bCs/>
          <w:color w:val="auto"/>
          <w:sz w:val="32"/>
          <w:szCs w:val="32"/>
        </w:rPr>
        <w:t>经营管理。</w:t>
      </w:r>
      <w:r>
        <w:rPr>
          <w:rFonts w:hint="eastAsia" w:ascii="仿宋_GB2312" w:eastAsia="仿宋_GB2312"/>
          <w:color w:val="auto"/>
          <w:sz w:val="32"/>
          <w:szCs w:val="32"/>
        </w:rPr>
        <w:t>建立生产过程数据采集和分析系统，采集生产进度、现场操作、质量检验、设备状态、物料传送等生产现场数据，并实现可视化管理。建立车间制造执行系统（</w:t>
      </w:r>
      <w:r>
        <w:rPr>
          <w:rFonts w:ascii="仿宋_GB2312" w:eastAsia="仿宋_GB2312"/>
          <w:color w:val="auto"/>
          <w:sz w:val="32"/>
          <w:szCs w:val="32"/>
        </w:rPr>
        <w:t>MES），实现计划、调度、质量、设备、生产、能效的全过程闭环管理。建立企业资源计划系统（ERP），实现供应链、物流、成本等企业经营管理的优化。产品信息能够贯穿于设计、制造、质量、物流等环节，实现产品的全生命周期管理。</w:t>
      </w:r>
      <w:r>
        <w:rPr>
          <w:rFonts w:hint="eastAsia" w:ascii="仿宋_GB2312" w:eastAsia="仿宋_GB2312"/>
          <w:color w:val="auto"/>
          <w:sz w:val="32"/>
          <w:szCs w:val="32"/>
          <w:lang w:val="en-US" w:eastAsia="zh-CN"/>
        </w:rPr>
        <w:t>提升</w:t>
      </w:r>
      <w:r>
        <w:rPr>
          <w:rFonts w:hint="eastAsia" w:ascii="仿宋_GB2312" w:eastAsia="仿宋_GB2312"/>
          <w:color w:val="auto"/>
          <w:sz w:val="32"/>
          <w:szCs w:val="32"/>
        </w:rPr>
        <w:t>客户与产品服务要素，实现面向客户的精细化管理，提供主动式客户服务，建立远程运维服务平台，提供远程监测、故障预警、预测性维护等服务，并对运行参数、维保、用户使用等数据进行分析，与产品管理系统、研发系统集成，实现产品优化创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5.</w:t>
      </w:r>
      <w:r>
        <w:rPr>
          <w:rFonts w:hint="eastAsia" w:ascii="仿宋_GB2312" w:eastAsia="仿宋_GB2312"/>
          <w:b/>
          <w:bCs/>
          <w:color w:val="auto"/>
          <w:sz w:val="32"/>
          <w:szCs w:val="32"/>
        </w:rPr>
        <w:t>系统集成</w:t>
      </w:r>
      <w:r>
        <w:rPr>
          <w:rFonts w:hint="eastAsia" w:ascii="仿宋_GB2312" w:eastAsia="仿宋_GB2312"/>
          <w:b/>
          <w:bCs/>
          <w:color w:val="auto"/>
          <w:sz w:val="32"/>
          <w:szCs w:val="32"/>
          <w:lang w:val="en-US" w:eastAsia="zh-CN"/>
        </w:rPr>
        <w:t>优化</w:t>
      </w:r>
      <w:r>
        <w:rPr>
          <w:rFonts w:hint="eastAsia" w:ascii="仿宋_GB2312" w:eastAsia="仿宋_GB2312"/>
          <w:b/>
          <w:bCs/>
          <w:color w:val="auto"/>
          <w:sz w:val="32"/>
          <w:szCs w:val="32"/>
        </w:rPr>
        <w:t>。</w:t>
      </w:r>
      <w:r>
        <w:rPr>
          <w:rFonts w:hint="eastAsia" w:ascii="仿宋_GB2312" w:eastAsia="仿宋_GB2312"/>
          <w:color w:val="auto"/>
          <w:sz w:val="32"/>
          <w:szCs w:val="32"/>
        </w:rPr>
        <w:t>实现高档数控机床与工业机器人、智能传感与控制装备、智能检测与装配装备、智能物流与仓储装备等关键技术装备在生产管控中的互联互通与高度集成。实现设计、工艺、制造、检验、物流等制造过程各环节之间，以及制造执行系统(MES)、企业资源计划系统(ERP)、供应链管理系统(SCM)、客户关系管理系统(CRM)、产品数据管理系统(PDM)等关键信息化管理系统之间的信息互联互通与集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6.</w:t>
      </w:r>
      <w:r>
        <w:rPr>
          <w:rFonts w:hint="eastAsia" w:ascii="仿宋_GB2312" w:eastAsia="仿宋_GB2312"/>
          <w:b/>
          <w:bCs/>
          <w:color w:val="auto"/>
          <w:sz w:val="32"/>
          <w:szCs w:val="32"/>
        </w:rPr>
        <w:t>新技术与新模式应用</w:t>
      </w:r>
      <w:r>
        <w:rPr>
          <w:rFonts w:ascii="仿宋_GB2312" w:eastAsia="仿宋_GB2312"/>
          <w:b/>
          <w:bCs/>
          <w:color w:val="auto"/>
          <w:sz w:val="32"/>
          <w:szCs w:val="32"/>
        </w:rPr>
        <w:t>。</w:t>
      </w:r>
      <w:r>
        <w:rPr>
          <w:rFonts w:hint="eastAsia" w:ascii="仿宋_GB2312" w:eastAsia="仿宋_GB2312"/>
          <w:color w:val="auto"/>
          <w:sz w:val="32"/>
          <w:szCs w:val="32"/>
        </w:rPr>
        <w:t>利用工业互联网、工业云平台、工业大数据、人工智能等新一代信息技术</w:t>
      </w:r>
      <w:r>
        <w:rPr>
          <w:rFonts w:hint="eastAsia" w:ascii="仿宋_GB2312" w:eastAsia="仿宋_GB2312"/>
          <w:color w:val="auto"/>
          <w:sz w:val="32"/>
          <w:szCs w:val="32"/>
          <w:lang w:eastAsia="zh-CN"/>
        </w:rPr>
        <w:t>，</w:t>
      </w:r>
      <w:r>
        <w:rPr>
          <w:rFonts w:hint="eastAsia" w:ascii="仿宋_GB2312" w:eastAsia="仿宋_GB2312"/>
          <w:color w:val="auto"/>
          <w:sz w:val="32"/>
          <w:szCs w:val="32"/>
        </w:rPr>
        <w:t>开展大规模个性化定制、远程运维、网络协同制造、全生命周期服务等新模式。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7.</w:t>
      </w:r>
      <w:r>
        <w:rPr>
          <w:rFonts w:ascii="仿宋_GB2312" w:eastAsia="仿宋_GB2312"/>
          <w:b/>
          <w:bCs/>
          <w:color w:val="auto"/>
          <w:sz w:val="32"/>
          <w:szCs w:val="32"/>
        </w:rPr>
        <w:t>安全生产。</w:t>
      </w:r>
      <w:r>
        <w:rPr>
          <w:rFonts w:ascii="仿宋_GB2312" w:eastAsia="仿宋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auto"/>
          <w:sz w:val="32"/>
          <w:szCs w:val="32"/>
          <w:lang w:val="en-US" w:eastAsia="zh-CN"/>
        </w:rPr>
      </w:pPr>
      <w:r>
        <w:rPr>
          <w:rFonts w:hint="eastAsia" w:ascii="仿宋_GB2312" w:eastAsia="仿宋_GB2312"/>
          <w:b/>
          <w:bCs/>
          <w:color w:val="auto"/>
          <w:sz w:val="32"/>
          <w:szCs w:val="32"/>
        </w:rPr>
        <w:t>8</w:t>
      </w:r>
      <w:r>
        <w:rPr>
          <w:rFonts w:ascii="仿宋_GB2312" w:eastAsia="仿宋_GB2312"/>
          <w:b/>
          <w:bCs/>
          <w:color w:val="auto"/>
          <w:sz w:val="32"/>
          <w:szCs w:val="32"/>
        </w:rPr>
        <w:t>.经济</w:t>
      </w:r>
      <w:r>
        <w:rPr>
          <w:rFonts w:hint="eastAsia" w:ascii="仿宋_GB2312" w:eastAsia="仿宋_GB2312"/>
          <w:b/>
          <w:bCs/>
          <w:color w:val="auto"/>
          <w:sz w:val="32"/>
          <w:szCs w:val="32"/>
        </w:rPr>
        <w:t>社会</w:t>
      </w:r>
      <w:r>
        <w:rPr>
          <w:rFonts w:ascii="仿宋_GB2312" w:eastAsia="仿宋_GB2312"/>
          <w:b/>
          <w:bCs/>
          <w:color w:val="auto"/>
          <w:sz w:val="32"/>
          <w:szCs w:val="32"/>
        </w:rPr>
        <w:t>效益。</w:t>
      </w:r>
      <w:r>
        <w:rPr>
          <w:rFonts w:hint="default" w:ascii="仿宋_GB2312" w:eastAsia="仿宋_GB2312"/>
          <w:b w:val="0"/>
          <w:bCs w:val="0"/>
          <w:color w:val="auto"/>
          <w:sz w:val="32"/>
          <w:szCs w:val="32"/>
          <w:lang w:val="en-US" w:eastAsia="zh-CN"/>
        </w:rPr>
        <w:t>智能工厂投入使用后，</w:t>
      </w:r>
      <w:r>
        <w:rPr>
          <w:rFonts w:hint="default" w:ascii="仿宋_GB2312" w:eastAsia="仿宋_GB2312"/>
          <w:color w:val="auto"/>
          <w:sz w:val="32"/>
          <w:szCs w:val="32"/>
        </w:rPr>
        <w:t>劳动强度大幅降低，工作环境明显改善</w:t>
      </w:r>
      <w:r>
        <w:rPr>
          <w:rFonts w:hint="default" w:ascii="仿宋_GB2312" w:eastAsia="仿宋_GB2312"/>
          <w:color w:val="auto"/>
          <w:sz w:val="32"/>
          <w:szCs w:val="32"/>
          <w:lang w:eastAsia="zh-CN"/>
        </w:rPr>
        <w:t>；</w:t>
      </w:r>
      <w:r>
        <w:rPr>
          <w:rFonts w:hint="default" w:ascii="仿宋_GB2312" w:eastAsia="仿宋_GB2312"/>
          <w:color w:val="auto"/>
          <w:sz w:val="32"/>
          <w:szCs w:val="32"/>
          <w:lang w:val="en-US" w:eastAsia="zh-CN"/>
        </w:rPr>
        <w:t>生产</w:t>
      </w:r>
      <w:r>
        <w:rPr>
          <w:rFonts w:hint="default" w:ascii="仿宋_GB2312" w:eastAsia="仿宋_GB2312"/>
          <w:color w:val="auto"/>
          <w:sz w:val="32"/>
          <w:szCs w:val="32"/>
        </w:rPr>
        <w:t>效率明显提升</w:t>
      </w:r>
      <w:r>
        <w:rPr>
          <w:rFonts w:hint="eastAsia" w:ascii="仿宋_GB2312" w:eastAsia="仿宋_GB2312"/>
          <w:color w:val="auto"/>
          <w:sz w:val="32"/>
          <w:szCs w:val="32"/>
          <w:lang w:eastAsia="zh-CN"/>
        </w:rPr>
        <w:t>，</w:t>
      </w:r>
      <w:r>
        <w:rPr>
          <w:rFonts w:hint="default" w:ascii="仿宋_GB2312" w:eastAsia="仿宋_GB2312"/>
          <w:color w:val="auto"/>
          <w:sz w:val="32"/>
          <w:szCs w:val="32"/>
        </w:rPr>
        <w:t>不良品率显著降</w:t>
      </w:r>
      <w:r>
        <w:rPr>
          <w:rFonts w:hint="default" w:ascii="仿宋_GB2312" w:eastAsia="仿宋_GB2312"/>
          <w:color w:val="auto"/>
          <w:sz w:val="32"/>
          <w:szCs w:val="32"/>
          <w:lang w:val="en-US" w:eastAsia="zh-CN"/>
        </w:rPr>
        <w:t>低，产品质量明显提升；安全生产水平生产明显提高；万元产值综合能耗显著降低，能源利用效率明显提升；节水节材量显著提高，资源利用效率明显提升。</w:t>
      </w:r>
      <w:r>
        <w:rPr>
          <w:rFonts w:hint="eastAsia" w:ascii="仿宋_GB2312" w:eastAsia="仿宋_GB2312"/>
          <w:color w:val="auto"/>
          <w:sz w:val="32"/>
          <w:szCs w:val="32"/>
          <w:lang w:val="en-US" w:eastAsia="zh-CN"/>
        </w:rPr>
        <w:t>突破一批产业关键核心技术，形成一批核心专利、标准和经验成果，培育一批专业人才队伍。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二、流程型智能工厂关键要素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流程型生产特征是物料是均匀的、连续地按一定工艺顺序运动的，工艺过程的特点是连续性。典型行业有医药、食品、化工、冶金等。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olor w:val="auto"/>
          <w:sz w:val="32"/>
          <w:szCs w:val="32"/>
        </w:rPr>
      </w:pPr>
      <w:r>
        <w:rPr>
          <w:rFonts w:ascii="仿宋_GB2312" w:eastAsia="仿宋_GB2312"/>
          <w:b/>
          <w:bCs/>
          <w:color w:val="auto"/>
          <w:sz w:val="32"/>
          <w:szCs w:val="32"/>
        </w:rPr>
        <w:t>1.信息基础设施。</w:t>
      </w:r>
      <w:r>
        <w:rPr>
          <w:rFonts w:hint="eastAsia" w:ascii="Times New Roman" w:hAnsi="Times New Roman" w:eastAsia="仿宋_GB2312"/>
          <w:color w:val="auto"/>
          <w:sz w:val="32"/>
          <w:szCs w:val="32"/>
        </w:rPr>
        <w:t>建有覆盖工厂的工业通信网络，</w:t>
      </w:r>
      <w:r>
        <w:rPr>
          <w:rFonts w:ascii="仿宋_GB2312" w:eastAsia="仿宋_GB2312"/>
          <w:color w:val="auto"/>
          <w:sz w:val="32"/>
          <w:szCs w:val="32"/>
        </w:rPr>
        <w:t>建有工业信息安全技术防护体系，具备网络防护、应急响应等信息安全保障能力</w:t>
      </w:r>
      <w:r>
        <w:rPr>
          <w:rFonts w:hint="eastAsia" w:ascii="仿宋_GB2312" w:eastAsia="仿宋_GB2312"/>
          <w:color w:val="auto"/>
          <w:sz w:val="32"/>
          <w:szCs w:val="32"/>
          <w:lang w:eastAsia="zh-CN"/>
        </w:rPr>
        <w:t>；</w:t>
      </w:r>
      <w:r>
        <w:rPr>
          <w:rFonts w:ascii="仿宋_GB2312" w:eastAsia="仿宋_GB2312"/>
          <w:color w:val="auto"/>
          <w:sz w:val="32"/>
          <w:szCs w:val="32"/>
        </w:rPr>
        <w:t>建有功能安全保护系统</w:t>
      </w:r>
      <w:r>
        <w:rPr>
          <w:rFonts w:hint="eastAsia" w:ascii="仿宋_GB2312" w:eastAsia="仿宋_GB2312"/>
          <w:color w:val="auto"/>
          <w:sz w:val="32"/>
          <w:szCs w:val="32"/>
          <w:lang w:eastAsia="zh-CN"/>
        </w:rPr>
        <w:t>，</w:t>
      </w:r>
      <w:r>
        <w:rPr>
          <w:rFonts w:ascii="仿宋_GB2312" w:eastAsia="仿宋_GB2312"/>
          <w:color w:val="auto"/>
          <w:sz w:val="32"/>
          <w:szCs w:val="32"/>
        </w:rPr>
        <w:t>采用全生命周期方法有效避免系统失效。</w:t>
      </w:r>
      <w:r>
        <w:rPr>
          <w:rFonts w:hint="eastAsia" w:ascii="Times New Roman" w:hAnsi="Times New Roman" w:eastAsia="仿宋_GB2312"/>
          <w:color w:val="auto"/>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生产工艺</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建有工厂总体设计、工艺流程及布局数字化模型，并进行模拟仿真，实现生产工艺优化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建有产品数据管理系统(PDM)，实现产品配方、产品工艺数据的集成管理；建有试验数据管理系统，实现产品测试、检测数据的集成管理。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ascii="仿宋_GB2312" w:eastAsia="仿宋_GB2312"/>
          <w:b/>
          <w:bCs/>
          <w:color w:val="auto"/>
          <w:sz w:val="32"/>
          <w:szCs w:val="32"/>
        </w:rPr>
        <w:t>3.</w:t>
      </w:r>
      <w:r>
        <w:rPr>
          <w:rFonts w:hint="eastAsia" w:ascii="仿宋_GB2312" w:eastAsia="仿宋_GB2312"/>
          <w:b/>
          <w:bCs/>
          <w:color w:val="auto"/>
          <w:sz w:val="32"/>
          <w:szCs w:val="32"/>
        </w:rPr>
        <w:t>生产制造。</w:t>
      </w:r>
      <w:r>
        <w:rPr>
          <w:rFonts w:hint="eastAsia" w:ascii="仿宋_GB2312" w:hAnsi="仿宋_GB2312" w:eastAsia="仿宋_GB2312" w:cs="仿宋_GB2312"/>
          <w:color w:val="auto"/>
          <w:sz w:val="32"/>
          <w:szCs w:val="32"/>
          <w:highlight w:val="none"/>
          <w:lang w:val="en-US" w:eastAsia="zh-CN"/>
        </w:rPr>
        <w:t>聚焦企业生产制造层面，通过对实时生产数据的全面感知，对产品、设备、质量、能源、物流等数据的分析，提升企业运行效率和协同管理水平。建立企业级的统一数据中心和工业信息安全技术防护体系，工厂级的综合智能化管控系统，实现生产计划管理、生产过程控制、产品质量管理、车间库存管理、项目看板管理智能化，提高企业生产执行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一是生产排程柔性化。建立高级计划与排产系统（APS），通过集中排程、可视化调度、工业大数据等及时准确掌握原料、设备、人员等生产信息，应用多种智能算法提高生产排程效率，实现柔性化生产。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的动态显示、定时刷新生产流程图及生产工艺数据。关键工序自动控制实现率</w:t>
      </w:r>
      <w:r>
        <w:rPr>
          <w:rFonts w:hint="eastAsia" w:ascii="仿宋_GB2312" w:hAnsi="仿宋_GB2312" w:eastAsia="仿宋_GB2312" w:cs="仿宋_GB2312"/>
          <w:b/>
          <w:bCs/>
          <w:color w:val="auto"/>
          <w:sz w:val="32"/>
          <w:szCs w:val="32"/>
          <w:lang w:val="en-US" w:eastAsia="zh-CN"/>
        </w:rPr>
        <w:t>85%</w:t>
      </w:r>
      <w:r>
        <w:rPr>
          <w:rFonts w:hint="eastAsia" w:ascii="仿宋_GB2312" w:hAnsi="仿宋_GB2312" w:eastAsia="仿宋_GB2312" w:cs="仿宋_GB2312"/>
          <w:color w:val="auto"/>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过程质量可追溯。生产线安装智能传感器，探测生产工艺过程温湿度、压力、流量、振动、噪声、阀门状态等，用大数据分析整个生产流程，参数偏离标准工艺，及时报警预判并自动进行相应处理。质量管理系统和检测设备无缝集成，实现实时在线检测。企业基于同一个平台系统进行操作，与检测设备集成，自动形成可用数据，系统自动汇总质量数据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是生产设备自管理。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w:t>
      </w:r>
      <w:r>
        <w:rPr>
          <w:rFonts w:hint="eastAsia" w:ascii="仿宋_GB2312" w:hAnsi="仿宋_GB2312" w:eastAsia="仿宋_GB2312" w:cs="仿宋_GB2312"/>
          <w:b/>
          <w:bCs/>
          <w:color w:val="auto"/>
          <w:sz w:val="32"/>
          <w:szCs w:val="32"/>
          <w:lang w:val="en-US" w:eastAsia="zh-CN"/>
        </w:rPr>
        <w:t>85%</w:t>
      </w:r>
      <w:r>
        <w:rPr>
          <w:rFonts w:hint="eastAsia" w:ascii="仿宋_GB2312" w:hAnsi="仿宋_GB2312" w:eastAsia="仿宋_GB2312" w:cs="仿宋_GB2312"/>
          <w:color w:val="auto"/>
          <w:sz w:val="32"/>
          <w:szCs w:val="32"/>
          <w:lang w:val="en-US" w:eastAsia="zh-CN"/>
        </w:rPr>
        <w:t>以上的生产设备进行监控分析。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五是生产管理透明化。</w:t>
      </w:r>
      <w:r>
        <w:rPr>
          <w:rFonts w:hint="eastAsia" w:ascii="Times New Roman" w:hAnsi="Times New Roman" w:eastAsia="仿宋_GB2312"/>
          <w:color w:val="auto"/>
          <w:sz w:val="32"/>
          <w:szCs w:val="32"/>
          <w:lang w:val="en-US" w:eastAsia="zh-CN"/>
        </w:rPr>
        <w:t>根据生产需要建立可视化系统或数据中心，对生产数据进行实时呈现，</w:t>
      </w:r>
      <w:r>
        <w:rPr>
          <w:rFonts w:hint="eastAsia" w:ascii="仿宋_GB2312" w:hAnsi="仿宋_GB2312" w:eastAsia="仿宋_GB2312" w:cs="仿宋_GB2312"/>
          <w:color w:val="auto"/>
          <w:sz w:val="32"/>
          <w:szCs w:val="32"/>
          <w:lang w:val="en-US" w:eastAsia="zh-CN"/>
        </w:rPr>
        <w:t>包含生产状况（生产数、生产效率、订单总数、完成率）、品质状况、设备状况等生产数据；生产加工进度通过各种报表、图表形式展示，直观有效地反映生产状况及品质状况。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是包装物流智能化。实现自动化包装、码垛、转运；基于智能识别技术实现原料、产成品自动出入库管理；实现仓储配送与生产计划、制造执行以及企业资源管理等业务的集成。基于生产线实际生产情况拉动物料配送，基于客户和产品需求动态调整目标库存水平。简单重复性工序</w:t>
      </w:r>
      <w:r>
        <w:rPr>
          <w:rFonts w:hint="eastAsia" w:ascii="仿宋_GB2312" w:hAnsi="仿宋_GB2312" w:eastAsia="仿宋_GB2312" w:cs="仿宋_GB2312"/>
          <w:b/>
          <w:bCs/>
          <w:color w:val="auto"/>
          <w:sz w:val="32"/>
          <w:szCs w:val="32"/>
          <w:lang w:val="en-US" w:eastAsia="zh-CN"/>
        </w:rPr>
        <w:t>85%</w:t>
      </w:r>
      <w:r>
        <w:rPr>
          <w:rFonts w:hint="eastAsia" w:ascii="仿宋_GB2312" w:hAnsi="仿宋_GB2312" w:eastAsia="仿宋_GB2312" w:cs="仿宋_GB2312"/>
          <w:color w:val="auto"/>
          <w:sz w:val="32"/>
          <w:szCs w:val="32"/>
          <w:lang w:val="en-US" w:eastAsia="zh-CN"/>
        </w:rPr>
        <w:t>以上实现自动化。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七是各能源、排放系统无缝整合。工业废弃物</w:t>
      </w:r>
      <w:r>
        <w:rPr>
          <w:rFonts w:hint="eastAsia" w:ascii="仿宋_GB2312" w:hAnsi="仿宋_GB2312" w:eastAsia="仿宋_GB2312" w:cs="仿宋_GB2312"/>
          <w:b/>
          <w:bCs/>
          <w:color w:val="auto"/>
          <w:sz w:val="32"/>
          <w:szCs w:val="32"/>
          <w:lang w:val="en-US" w:eastAsia="zh-CN"/>
        </w:rPr>
        <w:t>100%</w:t>
      </w:r>
      <w:r>
        <w:rPr>
          <w:rFonts w:hint="eastAsia" w:ascii="仿宋_GB2312" w:hAnsi="仿宋_GB2312" w:eastAsia="仿宋_GB2312" w:cs="仿宋_GB2312"/>
          <w:color w:val="auto"/>
          <w:sz w:val="32"/>
          <w:szCs w:val="32"/>
          <w:lang w:val="en-US" w:eastAsia="zh-CN"/>
        </w:rPr>
        <w:t>集中管控，达标排放，并有应急处理措施；准确掌握水、电、汽等各类能源介质分系统运行状况；完善能源计量体系，提供数据支撑、统一数据来源，全面实现各能源系统的无缝整合，集中管控，实现绿色制造、低碳环保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4.</w:t>
      </w:r>
      <w:r>
        <w:rPr>
          <w:rFonts w:hint="eastAsia" w:ascii="仿宋_GB2312" w:eastAsia="仿宋_GB2312"/>
          <w:b/>
          <w:bCs/>
          <w:color w:val="auto"/>
          <w:sz w:val="32"/>
          <w:szCs w:val="32"/>
        </w:rPr>
        <w:t>经营管理。</w:t>
      </w:r>
      <w:r>
        <w:rPr>
          <w:rFonts w:ascii="仿宋_GB2312" w:eastAsia="仿宋_GB2312"/>
          <w:color w:val="auto"/>
          <w:sz w:val="32"/>
          <w:szCs w:val="32"/>
        </w:rPr>
        <w:t>应用企业资源计划系统(ERP)、供应链管理系统(SCM)、客户关系管理系统(CRM)</w:t>
      </w:r>
      <w:r>
        <w:rPr>
          <w:rFonts w:hint="eastAsia" w:ascii="仿宋_GB2312" w:eastAsia="仿宋_GB2312"/>
          <w:color w:val="auto"/>
          <w:sz w:val="32"/>
          <w:szCs w:val="32"/>
          <w:lang w:eastAsia="zh-CN"/>
        </w:rPr>
        <w:t>，</w:t>
      </w:r>
      <w:r>
        <w:rPr>
          <w:rFonts w:ascii="仿宋_GB2312" w:eastAsia="仿宋_GB2312"/>
          <w:color w:val="auto"/>
          <w:sz w:val="32"/>
          <w:szCs w:val="32"/>
        </w:rPr>
        <w:t>实现生产、采购、供应链、物流、仓库、销售、质量、成本等企业经营管理功能</w:t>
      </w:r>
      <w:r>
        <w:rPr>
          <w:rFonts w:hint="eastAsia" w:ascii="仿宋_GB2312" w:eastAsia="仿宋_GB2312"/>
          <w:color w:val="auto"/>
          <w:sz w:val="32"/>
          <w:szCs w:val="32"/>
          <w:lang w:eastAsia="zh-CN"/>
        </w:rPr>
        <w:t>；</w:t>
      </w:r>
      <w:r>
        <w:rPr>
          <w:rFonts w:ascii="仿宋_GB2312" w:eastAsia="仿宋_GB2312"/>
          <w:color w:val="auto"/>
          <w:sz w:val="32"/>
          <w:szCs w:val="32"/>
        </w:rPr>
        <w:t>应用产品全生命周期管理系统(PLM)</w:t>
      </w:r>
      <w:r>
        <w:rPr>
          <w:rFonts w:hint="eastAsia" w:ascii="仿宋_GB2312" w:eastAsia="仿宋_GB2312"/>
          <w:color w:val="auto"/>
          <w:sz w:val="32"/>
          <w:szCs w:val="32"/>
          <w:lang w:eastAsia="zh-CN"/>
        </w:rPr>
        <w:t>，</w:t>
      </w:r>
      <w:r>
        <w:rPr>
          <w:rFonts w:ascii="仿宋_GB2312" w:eastAsia="仿宋_GB2312"/>
          <w:color w:val="auto"/>
          <w:sz w:val="32"/>
          <w:szCs w:val="32"/>
        </w:rPr>
        <w:t>将设计和工艺有效结合</w:t>
      </w:r>
      <w:r>
        <w:rPr>
          <w:rFonts w:hint="eastAsia" w:ascii="仿宋_GB2312" w:eastAsia="仿宋_GB2312"/>
          <w:color w:val="auto"/>
          <w:sz w:val="32"/>
          <w:szCs w:val="32"/>
          <w:lang w:eastAsia="zh-CN"/>
        </w:rPr>
        <w:t>，</w:t>
      </w:r>
      <w:r>
        <w:rPr>
          <w:rFonts w:ascii="仿宋_GB2312" w:eastAsia="仿宋_GB2312"/>
          <w:color w:val="auto"/>
          <w:sz w:val="32"/>
          <w:szCs w:val="32"/>
        </w:rPr>
        <w:t>保证产品信息从订单、设计、采购、生产、交付全过程受控</w:t>
      </w:r>
      <w:r>
        <w:rPr>
          <w:rFonts w:hint="eastAsia" w:ascii="仿宋_GB2312" w:eastAsia="仿宋_GB2312"/>
          <w:color w:val="auto"/>
          <w:sz w:val="32"/>
          <w:szCs w:val="32"/>
          <w:lang w:eastAsia="zh-CN"/>
        </w:rPr>
        <w:t>；</w:t>
      </w:r>
      <w:r>
        <w:rPr>
          <w:rFonts w:ascii="仿宋_GB2312" w:eastAsia="仿宋_GB2312"/>
          <w:color w:val="auto"/>
          <w:sz w:val="32"/>
          <w:szCs w:val="32"/>
        </w:rPr>
        <w:t>应用仓储管理系统(WMS)</w:t>
      </w:r>
      <w:r>
        <w:rPr>
          <w:rFonts w:hint="eastAsia" w:ascii="仿宋_GB2312" w:eastAsia="仿宋_GB2312"/>
          <w:color w:val="auto"/>
          <w:sz w:val="32"/>
          <w:szCs w:val="32"/>
          <w:lang w:val="en-US" w:eastAsia="zh-CN"/>
        </w:rPr>
        <w:t>和</w:t>
      </w:r>
      <w:r>
        <w:rPr>
          <w:rFonts w:ascii="仿宋_GB2312" w:eastAsia="仿宋_GB2312"/>
          <w:color w:val="auto"/>
          <w:sz w:val="32"/>
          <w:szCs w:val="32"/>
        </w:rPr>
        <w:t>智能仓储物流设备</w:t>
      </w:r>
      <w:r>
        <w:rPr>
          <w:rFonts w:hint="eastAsia" w:ascii="仿宋_GB2312" w:eastAsia="仿宋_GB2312"/>
          <w:color w:val="auto"/>
          <w:sz w:val="32"/>
          <w:szCs w:val="32"/>
          <w:lang w:eastAsia="zh-CN"/>
        </w:rPr>
        <w:t>，</w:t>
      </w:r>
      <w:r>
        <w:rPr>
          <w:rFonts w:ascii="仿宋_GB2312" w:eastAsia="仿宋_GB2312"/>
          <w:color w:val="auto"/>
          <w:sz w:val="32"/>
          <w:szCs w:val="32"/>
        </w:rPr>
        <w:t>实现库存动态优化管理、自动化出入库与及时配送。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5.</w:t>
      </w:r>
      <w:r>
        <w:rPr>
          <w:rFonts w:hint="eastAsia" w:ascii="仿宋_GB2312" w:eastAsia="仿宋_GB2312"/>
          <w:b/>
          <w:bCs/>
          <w:color w:val="auto"/>
          <w:sz w:val="32"/>
          <w:szCs w:val="32"/>
        </w:rPr>
        <w:t>系统集成</w:t>
      </w:r>
      <w:r>
        <w:rPr>
          <w:rFonts w:hint="eastAsia" w:ascii="仿宋_GB2312" w:eastAsia="仿宋_GB2312"/>
          <w:b/>
          <w:bCs/>
          <w:color w:val="auto"/>
          <w:sz w:val="32"/>
          <w:szCs w:val="32"/>
          <w:lang w:val="en-US" w:eastAsia="zh-CN"/>
        </w:rPr>
        <w:t>优化</w:t>
      </w:r>
      <w:r>
        <w:rPr>
          <w:rFonts w:hint="eastAsia" w:ascii="仿宋_GB2312" w:eastAsia="仿宋_GB2312"/>
          <w:b/>
          <w:bCs/>
          <w:color w:val="auto"/>
          <w:sz w:val="32"/>
          <w:szCs w:val="32"/>
        </w:rPr>
        <w:t>。</w:t>
      </w:r>
      <w:r>
        <w:rPr>
          <w:rFonts w:ascii="仿宋_GB2312" w:eastAsia="仿宋_GB2312"/>
          <w:color w:val="auto"/>
          <w:sz w:val="32"/>
          <w:szCs w:val="32"/>
        </w:rPr>
        <w:t>采用数据接口、企业服务总线、</w:t>
      </w:r>
      <w:r>
        <w:rPr>
          <w:rFonts w:hint="eastAsia" w:ascii="仿宋_GB2312" w:eastAsia="仿宋_GB2312"/>
          <w:color w:val="auto"/>
          <w:sz w:val="32"/>
          <w:szCs w:val="32"/>
          <w:lang w:val="en-US" w:eastAsia="zh-CN"/>
        </w:rPr>
        <w:t>大</w:t>
      </w:r>
      <w:r>
        <w:rPr>
          <w:rFonts w:ascii="仿宋_GB2312" w:eastAsia="仿宋_GB2312"/>
          <w:color w:val="auto"/>
          <w:sz w:val="32"/>
          <w:szCs w:val="32"/>
        </w:rPr>
        <w:t>数据平台等方式实现分布式控制系统(DCS)、数据采集和监控系统、制造执行系统(MES)、仓储管理系统(WMS)、企业资源计划系统(ERP)等高效协同</w:t>
      </w:r>
      <w:r>
        <w:rPr>
          <w:rFonts w:hint="eastAsia" w:ascii="仿宋_GB2312" w:eastAsia="仿宋_GB2312"/>
          <w:color w:val="auto"/>
          <w:sz w:val="32"/>
          <w:szCs w:val="32"/>
          <w:lang w:eastAsia="zh-CN"/>
        </w:rPr>
        <w:t>，</w:t>
      </w:r>
      <w:r>
        <w:rPr>
          <w:rFonts w:hint="eastAsia" w:ascii="仿宋_GB2312" w:eastAsia="仿宋_GB2312"/>
          <w:color w:val="auto"/>
          <w:sz w:val="32"/>
          <w:szCs w:val="32"/>
        </w:rPr>
        <w:t>实现设计、工艺、制造、检验、物流等制造过程各环节之间信息互联互通与集成</w:t>
      </w:r>
      <w:r>
        <w:rPr>
          <w:rFonts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ascii="仿宋_GB2312" w:eastAsia="仿宋_GB2312"/>
          <w:b/>
          <w:bCs/>
          <w:color w:val="auto"/>
          <w:sz w:val="32"/>
          <w:szCs w:val="32"/>
        </w:rPr>
        <w:t>6.</w:t>
      </w:r>
      <w:r>
        <w:rPr>
          <w:rFonts w:hint="eastAsia" w:ascii="仿宋_GB2312" w:eastAsia="仿宋_GB2312"/>
          <w:b/>
          <w:bCs/>
          <w:color w:val="auto"/>
          <w:sz w:val="32"/>
          <w:szCs w:val="32"/>
        </w:rPr>
        <w:t>新技术与新模式应用</w:t>
      </w:r>
      <w:r>
        <w:rPr>
          <w:rFonts w:ascii="仿宋_GB2312" w:eastAsia="仿宋_GB2312"/>
          <w:b/>
          <w:bCs/>
          <w:color w:val="auto"/>
          <w:sz w:val="32"/>
          <w:szCs w:val="32"/>
        </w:rPr>
        <w:t>。</w:t>
      </w:r>
      <w:r>
        <w:rPr>
          <w:rFonts w:hint="eastAsia" w:ascii="仿宋_GB2312" w:eastAsia="仿宋_GB2312"/>
          <w:color w:val="auto"/>
          <w:sz w:val="32"/>
          <w:szCs w:val="32"/>
        </w:rPr>
        <w:t>利用工业互联网、工业云平台、工业大数据、人工智能等新一代信息技术</w:t>
      </w:r>
      <w:r>
        <w:rPr>
          <w:rFonts w:hint="eastAsia" w:ascii="仿宋_GB2312" w:eastAsia="仿宋_GB2312"/>
          <w:color w:val="auto"/>
          <w:sz w:val="32"/>
          <w:szCs w:val="32"/>
          <w:lang w:eastAsia="zh-CN"/>
        </w:rPr>
        <w:t>，</w:t>
      </w:r>
      <w:r>
        <w:rPr>
          <w:rFonts w:hint="eastAsia" w:ascii="仿宋_GB2312" w:eastAsia="仿宋_GB2312"/>
          <w:color w:val="auto"/>
          <w:sz w:val="32"/>
          <w:szCs w:val="32"/>
        </w:rPr>
        <w:t>开展远程运维、网络协同制造、全生命周期服务等新模式。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7.</w:t>
      </w:r>
      <w:r>
        <w:rPr>
          <w:rFonts w:ascii="仿宋_GB2312" w:eastAsia="仿宋_GB2312"/>
          <w:b/>
          <w:bCs/>
          <w:color w:val="auto"/>
          <w:sz w:val="32"/>
          <w:szCs w:val="32"/>
        </w:rPr>
        <w:t>安全生产。</w:t>
      </w:r>
      <w:r>
        <w:rPr>
          <w:rFonts w:ascii="仿宋_GB2312" w:eastAsia="仿宋_GB2312"/>
          <w:color w:val="auto"/>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auto"/>
          <w:sz w:val="32"/>
          <w:szCs w:val="32"/>
          <w:highlight w:val="yellow"/>
          <w:lang w:eastAsia="zh-CN"/>
        </w:rPr>
      </w:pPr>
      <w:r>
        <w:rPr>
          <w:rFonts w:hint="eastAsia" w:ascii="仿宋_GB2312" w:eastAsia="仿宋_GB2312"/>
          <w:b/>
          <w:bCs/>
          <w:color w:val="auto"/>
          <w:sz w:val="32"/>
          <w:szCs w:val="32"/>
        </w:rPr>
        <w:t>8</w:t>
      </w:r>
      <w:r>
        <w:rPr>
          <w:rFonts w:ascii="仿宋_GB2312" w:eastAsia="仿宋_GB2312"/>
          <w:b/>
          <w:bCs/>
          <w:color w:val="auto"/>
          <w:sz w:val="32"/>
          <w:szCs w:val="32"/>
        </w:rPr>
        <w:t>.经济</w:t>
      </w:r>
      <w:r>
        <w:rPr>
          <w:rFonts w:hint="eastAsia" w:ascii="仿宋_GB2312" w:eastAsia="仿宋_GB2312"/>
          <w:b/>
          <w:bCs/>
          <w:color w:val="auto"/>
          <w:sz w:val="32"/>
          <w:szCs w:val="32"/>
        </w:rPr>
        <w:t>社会</w:t>
      </w:r>
      <w:r>
        <w:rPr>
          <w:rFonts w:ascii="仿宋_GB2312" w:eastAsia="仿宋_GB2312"/>
          <w:b/>
          <w:bCs/>
          <w:color w:val="auto"/>
          <w:sz w:val="32"/>
          <w:szCs w:val="32"/>
        </w:rPr>
        <w:t>效益。</w:t>
      </w:r>
      <w:r>
        <w:rPr>
          <w:rFonts w:hint="default" w:ascii="仿宋_GB2312" w:eastAsia="仿宋_GB2312"/>
          <w:b w:val="0"/>
          <w:bCs w:val="0"/>
          <w:color w:val="auto"/>
          <w:sz w:val="32"/>
          <w:szCs w:val="32"/>
          <w:lang w:val="en-US" w:eastAsia="zh-CN"/>
        </w:rPr>
        <w:t>智能工厂投入使用后，</w:t>
      </w:r>
      <w:r>
        <w:rPr>
          <w:rFonts w:hint="default" w:ascii="仿宋_GB2312" w:eastAsia="仿宋_GB2312"/>
          <w:color w:val="auto"/>
          <w:sz w:val="32"/>
          <w:szCs w:val="32"/>
        </w:rPr>
        <w:t>劳动强度大幅降低，工作环境明显改善</w:t>
      </w:r>
      <w:r>
        <w:rPr>
          <w:rFonts w:hint="default" w:ascii="仿宋_GB2312" w:eastAsia="仿宋_GB2312"/>
          <w:color w:val="auto"/>
          <w:sz w:val="32"/>
          <w:szCs w:val="32"/>
          <w:lang w:eastAsia="zh-CN"/>
        </w:rPr>
        <w:t>；</w:t>
      </w:r>
      <w:r>
        <w:rPr>
          <w:rFonts w:hint="default" w:ascii="仿宋_GB2312" w:eastAsia="仿宋_GB2312"/>
          <w:color w:val="auto"/>
          <w:sz w:val="32"/>
          <w:szCs w:val="32"/>
          <w:lang w:val="en-US" w:eastAsia="zh-CN"/>
        </w:rPr>
        <w:t>生产</w:t>
      </w:r>
      <w:r>
        <w:rPr>
          <w:rFonts w:hint="default" w:ascii="仿宋_GB2312" w:eastAsia="仿宋_GB2312"/>
          <w:color w:val="auto"/>
          <w:sz w:val="32"/>
          <w:szCs w:val="32"/>
        </w:rPr>
        <w:t>效率明显提升</w:t>
      </w:r>
      <w:r>
        <w:rPr>
          <w:rFonts w:hint="default" w:ascii="仿宋_GB2312" w:eastAsia="仿宋_GB2312"/>
          <w:color w:val="auto"/>
          <w:sz w:val="32"/>
          <w:szCs w:val="32"/>
          <w:lang w:val="en-US" w:eastAsia="zh-CN"/>
        </w:rPr>
        <w:t>，产品质量明显提升；安全生产水平生产明显提高；万元产值综合能耗显著降低，能源利用效率明显提升；节水节材量显著提高，资源利用效率明显提升。</w:t>
      </w:r>
      <w:r>
        <w:rPr>
          <w:rFonts w:hint="eastAsia" w:ascii="仿宋_GB2312" w:eastAsia="仿宋_GB2312"/>
          <w:color w:val="auto"/>
          <w:sz w:val="32"/>
          <w:szCs w:val="32"/>
          <w:lang w:val="en-US" w:eastAsia="zh-CN"/>
        </w:rPr>
        <w:t>突破一批产业关键核心技术，形成一批核心专利、标准和经验成果，培育一批专业人才队伍，示范带动效应明显。</w:t>
      </w: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color w:val="auto"/>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color w:val="auto"/>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color w:val="auto"/>
          <w:sz w:val="52"/>
          <w:szCs w:val="52"/>
        </w:rPr>
      </w:pPr>
      <w:r>
        <w:rPr>
          <w:rFonts w:hint="eastAsia" w:ascii="方正小标宋简体" w:hAnsi="宋体" w:eastAsia="方正小标宋简体"/>
          <w:bCs/>
          <w:color w:val="auto"/>
          <w:sz w:val="52"/>
          <w:szCs w:val="52"/>
        </w:rPr>
        <w:t>202</w:t>
      </w:r>
      <w:r>
        <w:rPr>
          <w:rFonts w:hint="eastAsia" w:ascii="方正小标宋简体" w:hAnsi="宋体" w:eastAsia="方正小标宋简体"/>
          <w:bCs/>
          <w:color w:val="auto"/>
          <w:sz w:val="52"/>
          <w:szCs w:val="52"/>
          <w:lang w:val="en-US" w:eastAsia="zh-CN"/>
        </w:rPr>
        <w:t>*</w:t>
      </w:r>
      <w:r>
        <w:rPr>
          <w:rFonts w:hint="eastAsia" w:ascii="方正小标宋简体" w:hAnsi="宋体" w:eastAsia="方正小标宋简体"/>
          <w:bCs/>
          <w:color w:val="auto"/>
          <w:sz w:val="52"/>
          <w:szCs w:val="52"/>
        </w:rPr>
        <w:t>年</w:t>
      </w:r>
      <w:r>
        <w:rPr>
          <w:rFonts w:eastAsia="方正小标宋简体"/>
          <w:color w:val="auto"/>
          <w:sz w:val="52"/>
          <w:szCs w:val="52"/>
        </w:rPr>
        <w:t>智能制造</w:t>
      </w:r>
      <w:r>
        <w:rPr>
          <w:rFonts w:hint="eastAsia" w:eastAsia="方正小标宋简体"/>
          <w:color w:val="auto"/>
          <w:sz w:val="52"/>
          <w:szCs w:val="52"/>
        </w:rPr>
        <w:t>场景</w:t>
      </w:r>
      <w:r>
        <w:rPr>
          <w:rFonts w:eastAsia="方正小标宋简体"/>
          <w:color w:val="auto"/>
          <w:sz w:val="52"/>
          <w:szCs w:val="52"/>
        </w:rPr>
        <w:t>申报书</w:t>
      </w:r>
    </w:p>
    <w:p>
      <w:pPr>
        <w:pageBreakBefore w:val="0"/>
        <w:kinsoku/>
        <w:wordWrap/>
        <w:overflowPunct/>
        <w:topLinePunct w:val="0"/>
        <w:autoSpaceDE/>
        <w:autoSpaceDN/>
        <w:bidi w:val="0"/>
        <w:snapToGrid/>
        <w:spacing w:line="240" w:lineRule="auto"/>
        <w:textAlignment w:val="auto"/>
        <w:rPr>
          <w:color w:val="auto"/>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2"/>
          <w:szCs w:val="32"/>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申  报  企  业（盖 章）</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 xml:space="preserve">申     报     日    期 </w:t>
      </w:r>
      <w:r>
        <w:rPr>
          <w:rFonts w:hint="eastAsia" w:ascii="仿宋_GB2312" w:eastAsia="仿宋_GB2312"/>
          <w:color w:val="auto"/>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kinsoku/>
        <w:wordWrap/>
        <w:overflowPunct/>
        <w:topLinePunct w:val="0"/>
        <w:autoSpaceDE/>
        <w:autoSpaceDN/>
        <w:bidi w:val="0"/>
        <w:snapToGrid/>
        <w:spacing w:line="240" w:lineRule="auto"/>
        <w:textAlignment w:val="auto"/>
        <w:rPr>
          <w:rFonts w:eastAsia="仿宋_GB2312"/>
          <w:b/>
          <w:color w:val="auto"/>
          <w:sz w:val="36"/>
          <w:szCs w:val="36"/>
        </w:rPr>
      </w:pPr>
    </w:p>
    <w:p>
      <w:pPr>
        <w:pStyle w:val="7"/>
        <w:pageBreakBefore w:val="0"/>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kinsoku/>
        <w:wordWrap/>
        <w:overflowPunct/>
        <w:topLinePunct w:val="0"/>
        <w:autoSpaceDE/>
        <w:autoSpaceDN/>
        <w:bidi w:val="0"/>
        <w:snapToGrid/>
        <w:spacing w:line="240" w:lineRule="auto"/>
        <w:textAlignment w:val="auto"/>
        <w:rPr>
          <w:color w:val="auto"/>
        </w:rPr>
      </w:pPr>
    </w:p>
    <w:tbl>
      <w:tblPr>
        <w:tblStyle w:val="8"/>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hint="eastAsia" w:ascii="楷体_GB2312" w:eastAsia="楷体_GB2312"/>
                <w:bCs/>
                <w:color w:val="auto"/>
                <w:sz w:val="32"/>
                <w:szCs w:val="32"/>
                <w:lang w:eastAsia="zh-CN"/>
              </w:rPr>
            </w:pPr>
            <w:r>
              <w:rPr>
                <w:rFonts w:hint="eastAsia" w:ascii="楷体_GB2312" w:eastAsia="楷体_GB2312"/>
                <w:bCs/>
                <w:color w:val="auto"/>
                <w:sz w:val="32"/>
                <w:szCs w:val="32"/>
                <w:lang w:eastAsia="zh-CN"/>
              </w:rPr>
              <w:t>济宁市</w:t>
            </w:r>
            <w:r>
              <w:rPr>
                <w:rFonts w:hint="eastAsia" w:ascii="楷体_GB2312" w:eastAsia="楷体_GB2312"/>
                <w:bCs/>
                <w:color w:val="auto"/>
                <w:sz w:val="32"/>
                <w:szCs w:val="32"/>
              </w:rPr>
              <w:t>工业和信息化</w:t>
            </w:r>
            <w:r>
              <w:rPr>
                <w:rFonts w:hint="eastAsia" w:ascii="楷体_GB2312" w:eastAsia="楷体_GB2312"/>
                <w:bCs/>
                <w:color w:val="auto"/>
                <w:sz w:val="32"/>
                <w:szCs w:val="32"/>
                <w:lang w:eastAsia="zh-CN"/>
              </w:rPr>
              <w:t>局</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color w:val="auto"/>
                <w:sz w:val="32"/>
                <w:szCs w:val="32"/>
              </w:rPr>
            </w:pPr>
            <w:r>
              <w:rPr>
                <w:rFonts w:hint="eastAsia" w:ascii="楷体_GB2312" w:eastAsia="楷体_GB2312"/>
                <w:bCs/>
                <w:color w:val="auto"/>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b/>
          <w:color w:val="auto"/>
          <w:sz w:val="32"/>
          <w:szCs w:val="32"/>
        </w:rPr>
        <w:sectPr>
          <w:footerReference r:id="rId4" w:type="default"/>
          <w:pgSz w:w="11906" w:h="16838"/>
          <w:pgMar w:top="1417" w:right="1644" w:bottom="1417" w:left="1644"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color w:val="auto"/>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3.文字叙述部分用</w:t>
      </w:r>
      <w:r>
        <w:rPr>
          <w:rFonts w:hint="eastAsia" w:ascii="仿宋_GB2312" w:hAnsi="Times New Roman" w:eastAsia="仿宋_GB2312"/>
          <w:color w:val="auto"/>
          <w:sz w:val="32"/>
          <w:szCs w:val="32"/>
          <w:lang w:val="en-US" w:eastAsia="zh-CN"/>
        </w:rPr>
        <w:t>小</w:t>
      </w:r>
      <w:r>
        <w:rPr>
          <w:rFonts w:hint="eastAsia" w:ascii="仿宋_GB2312" w:hAnsi="Times New Roman" w:eastAsia="仿宋_GB2312"/>
          <w:color w:val="auto"/>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.提交申请报告时，应同时提交</w:t>
      </w:r>
      <w:r>
        <w:rPr>
          <w:rFonts w:hint="eastAsia" w:ascii="仿宋_GB2312" w:hAnsi="Times New Roman" w:eastAsia="仿宋_GB2312"/>
          <w:color w:val="auto"/>
          <w:sz w:val="32"/>
          <w:szCs w:val="32"/>
          <w:lang w:val="en-US" w:eastAsia="zh-CN"/>
        </w:rPr>
        <w:t>必要</w:t>
      </w:r>
      <w:r>
        <w:rPr>
          <w:rFonts w:hint="eastAsia" w:ascii="仿宋_GB2312" w:hAnsi="Times New Roman" w:eastAsia="仿宋_GB2312"/>
          <w:color w:val="auto"/>
          <w:sz w:val="32"/>
          <w:szCs w:val="32"/>
        </w:rPr>
        <w:t>证明材料，确保真实并按要求顺序合并简装（勿使用塑料封皮），加盖骑缝章</w:t>
      </w:r>
      <w:r>
        <w:rPr>
          <w:rFonts w:hint="eastAsia" w:ascii="仿宋_GB2312" w:hAnsi="Times New Roman" w:eastAsia="仿宋_GB2312"/>
          <w:color w:val="auto"/>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7</w:t>
      </w:r>
      <w:r>
        <w:rPr>
          <w:rFonts w:hint="eastAsia" w:ascii="仿宋_GB2312" w:hAnsi="Times New Roman" w:eastAsia="仿宋_GB2312"/>
          <w:color w:val="auto"/>
          <w:sz w:val="32"/>
          <w:szCs w:val="32"/>
        </w:rPr>
        <w:t>.封面后</w:t>
      </w:r>
      <w:r>
        <w:rPr>
          <w:rFonts w:hint="eastAsia" w:ascii="仿宋_GB2312" w:hAnsi="Times New Roman" w:eastAsia="仿宋_GB2312"/>
          <w:color w:val="auto"/>
          <w:sz w:val="32"/>
          <w:szCs w:val="32"/>
          <w:lang w:val="en-US" w:eastAsia="zh-CN"/>
        </w:rPr>
        <w:t>分别为申报资料清单（如下表）和</w:t>
      </w:r>
      <w:r>
        <w:rPr>
          <w:rFonts w:hint="eastAsia" w:ascii="仿宋_GB2312" w:hAnsi="Times New Roman" w:eastAsia="仿宋_GB2312"/>
          <w:color w:val="auto"/>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bidi w:val="0"/>
        <w:rPr>
          <w:color w:val="auto"/>
        </w:rPr>
      </w:pPr>
    </w:p>
    <w:p>
      <w:pPr>
        <w:bidi w:val="0"/>
        <w:rPr>
          <w:color w:val="auto"/>
        </w:rPr>
      </w:pPr>
    </w:p>
    <w:p>
      <w:pPr>
        <w:bidi w:val="0"/>
        <w:rPr>
          <w:color w:val="auto"/>
        </w:rPr>
      </w:pPr>
    </w:p>
    <w:p>
      <w:pPr>
        <w:pStyle w:val="3"/>
        <w:rPr>
          <w:color w:val="auto"/>
        </w:rPr>
      </w:pPr>
    </w:p>
    <w:p>
      <w:pPr>
        <w:rPr>
          <w:color w:val="auto"/>
        </w:rPr>
      </w:pPr>
    </w:p>
    <w:p>
      <w:pPr>
        <w:pStyle w:val="3"/>
        <w:rPr>
          <w:color w:val="auto"/>
        </w:rPr>
      </w:pPr>
    </w:p>
    <w:p>
      <w:pPr>
        <w:rPr>
          <w:color w:val="auto"/>
        </w:rPr>
      </w:pPr>
    </w:p>
    <w:p>
      <w:pPr>
        <w:bidi w:val="0"/>
        <w:rPr>
          <w:rFonts w:hint="eastAsia"/>
          <w:color w:val="auto"/>
          <w:lang w:val="en-US" w:eastAsia="zh-CN"/>
        </w:rPr>
      </w:pPr>
    </w:p>
    <w:p>
      <w:pPr>
        <w:pStyle w:val="3"/>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rPr>
          <w:color w:val="auto"/>
        </w:rPr>
      </w:pPr>
    </w:p>
    <w:tbl>
      <w:tblPr>
        <w:tblStyle w:val="9"/>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*市级智能制造场景</w:t>
            </w:r>
            <w:r>
              <w:rPr>
                <w:rFonts w:hint="eastAsia" w:ascii="仿宋_GB2312" w:eastAsia="仿宋_GB2312"/>
                <w:color w:val="auto"/>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*市级智能制造场景</w:t>
            </w:r>
            <w:r>
              <w:rPr>
                <w:rFonts w:hint="eastAsia" w:ascii="仿宋_GB2312" w:eastAsia="仿宋_GB2312"/>
                <w:color w:val="auto"/>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ascii="仿宋_GB2312" w:eastAsia="仿宋_GB2312"/>
                <w:color w:val="auto"/>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color w:val="auto"/>
                <w:sz w:val="24"/>
              </w:rPr>
            </w:pPr>
            <w:r>
              <w:rPr>
                <w:rFonts w:eastAsia="仿宋_GB2312"/>
                <w:color w:val="auto"/>
                <w:sz w:val="24"/>
              </w:rPr>
              <w:t>企业</w:t>
            </w:r>
            <w:r>
              <w:rPr>
                <w:rFonts w:hint="eastAsia" w:eastAsia="仿宋_GB2312"/>
                <w:color w:val="auto"/>
                <w:sz w:val="24"/>
              </w:rPr>
              <w:t>法人</w:t>
            </w:r>
            <w:r>
              <w:rPr>
                <w:rFonts w:eastAsia="仿宋_GB2312"/>
                <w:color w:val="auto"/>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eastAsia" w:eastAsia="仿宋_GB2312"/>
                <w:color w:val="auto"/>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lang w:eastAsia="zh-CN"/>
              </w:rPr>
              <w:t>□</w:t>
            </w:r>
            <w:r>
              <w:rPr>
                <w:rFonts w:hint="eastAsia" w:eastAsia="仿宋_GB2312"/>
                <w:bCs/>
                <w:color w:val="auto"/>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lang w:eastAsia="zh-CN"/>
              </w:rPr>
              <w:t>□</w:t>
            </w:r>
            <w:r>
              <w:rPr>
                <w:rFonts w:hint="eastAsia" w:eastAsia="仿宋_GB2312"/>
                <w:bCs/>
                <w:color w:val="auto"/>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□在智能制造评估评价公共服务平台完成自评估</w:t>
            </w:r>
            <w:r>
              <w:rPr>
                <w:rFonts w:hint="eastAsia" w:eastAsia="仿宋_GB2312"/>
                <w:bCs/>
                <w:color w:val="auto"/>
                <w:sz w:val="24"/>
                <w:lang w:val="en-US" w:eastAsia="zh-CN"/>
              </w:rPr>
              <w:t>或</w:t>
            </w:r>
            <w:r>
              <w:rPr>
                <w:rFonts w:hint="eastAsia" w:eastAsia="仿宋_GB2312"/>
                <w:bCs/>
                <w:color w:val="auto"/>
                <w:sz w:val="24"/>
              </w:rPr>
              <w:t>成熟度评估等级证明材料</w:t>
            </w:r>
          </w:p>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val="en-US"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企业智能制造方面取得的专利</w:t>
            </w:r>
            <w:r>
              <w:rPr>
                <w:rFonts w:hint="eastAsia" w:eastAsia="仿宋_GB2312"/>
                <w:bCs/>
                <w:color w:val="auto"/>
                <w:sz w:val="24"/>
                <w:lang w:eastAsia="zh-CN"/>
              </w:rPr>
              <w:t>、</w:t>
            </w:r>
            <w:r>
              <w:rPr>
                <w:rFonts w:hint="eastAsia" w:eastAsia="仿宋_GB2312"/>
                <w:bCs/>
                <w:color w:val="auto"/>
                <w:sz w:val="24"/>
                <w:lang w:val="en-US" w:eastAsia="zh-CN"/>
              </w:rPr>
              <w:t>著作权</w:t>
            </w:r>
            <w:r>
              <w:rPr>
                <w:rFonts w:hint="eastAsia" w:eastAsia="仿宋_GB2312"/>
                <w:bCs/>
                <w:color w:val="auto"/>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主持或参与制定与申报</w:t>
            </w:r>
            <w:r>
              <w:rPr>
                <w:rFonts w:hint="eastAsia" w:eastAsia="仿宋_GB2312"/>
                <w:bCs/>
                <w:color w:val="auto"/>
                <w:sz w:val="24"/>
                <w:lang w:val="en-US" w:eastAsia="zh-CN"/>
              </w:rPr>
              <w:t>项目</w:t>
            </w:r>
            <w:r>
              <w:rPr>
                <w:rFonts w:hint="eastAsia" w:eastAsia="仿宋_GB2312"/>
                <w:bCs/>
                <w:color w:val="auto"/>
                <w:sz w:val="24"/>
              </w:rPr>
              <w:t>相关</w:t>
            </w:r>
            <w:r>
              <w:rPr>
                <w:rFonts w:hint="eastAsia" w:eastAsia="仿宋_GB2312"/>
                <w:bCs/>
                <w:color w:val="auto"/>
                <w:sz w:val="24"/>
                <w:lang w:val="en-US" w:eastAsia="zh-CN"/>
              </w:rPr>
              <w:t>的</w:t>
            </w:r>
            <w:r>
              <w:rPr>
                <w:rFonts w:hint="eastAsia" w:eastAsia="仿宋_GB2312"/>
                <w:bCs/>
                <w:color w:val="auto"/>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val="en-US" w:eastAsia="zh-CN"/>
              </w:rPr>
            </w:pPr>
            <w:r>
              <w:rPr>
                <w:rFonts w:hint="eastAsia" w:ascii="仿宋_GB2312" w:eastAsia="仿宋_GB2312"/>
                <w:bCs/>
                <w:color w:val="auto"/>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kern w:val="0"/>
                <w:sz w:val="24"/>
              </w:rPr>
              <w:t>能够突出反映企业</w:t>
            </w:r>
            <w:r>
              <w:rPr>
                <w:rFonts w:hint="eastAsia" w:ascii="仿宋_GB2312" w:eastAsia="仿宋_GB2312"/>
                <w:color w:val="auto"/>
                <w:sz w:val="24"/>
                <w:lang w:val="en-US" w:eastAsia="zh-CN"/>
              </w:rPr>
              <w:t>智能制造场景</w:t>
            </w:r>
            <w:r>
              <w:rPr>
                <w:rFonts w:hint="eastAsia" w:ascii="仿宋_GB2312" w:eastAsia="仿宋_GB2312"/>
                <w:color w:val="auto"/>
                <w:kern w:val="0"/>
                <w:sz w:val="24"/>
              </w:rPr>
              <w:t>的视频资料（AVI格式，时长5分钟左右）</w:t>
            </w:r>
            <w:r>
              <w:rPr>
                <w:rFonts w:hint="eastAsia" w:ascii="仿宋_GB2312" w:eastAsia="仿宋_GB2312"/>
                <w:color w:val="auto"/>
                <w:kern w:val="0"/>
                <w:sz w:val="24"/>
                <w:lang w:val="en-US" w:eastAsia="zh-CN"/>
              </w:rPr>
              <w:t>和实景</w:t>
            </w:r>
            <w:r>
              <w:rPr>
                <w:rFonts w:hint="eastAsia" w:ascii="仿宋_GB2312" w:eastAsia="仿宋_GB2312"/>
                <w:color w:val="auto"/>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val="en-US" w:eastAsia="zh-CN"/>
              </w:rPr>
            </w:pPr>
            <w:r>
              <w:rPr>
                <w:rFonts w:hint="eastAsia" w:ascii="仿宋_GB2312" w:eastAsia="仿宋_GB2312"/>
                <w:bCs/>
                <w:color w:val="auto"/>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sz w:val="24"/>
              </w:rPr>
              <w:t>其他</w:t>
            </w:r>
            <w:r>
              <w:rPr>
                <w:rFonts w:hint="eastAsia" w:ascii="仿宋_GB2312" w:eastAsia="仿宋_GB2312"/>
                <w:color w:val="auto"/>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rPr>
          <w:rFonts w:hint="eastAsia" w:ascii="方正小标宋简体" w:hAnsi="方正小标宋简体" w:eastAsia="方正小标宋简体" w:cs="方正小标宋简体"/>
          <w:b w:val="0"/>
          <w:bCs w:val="0"/>
          <w:color w:val="auto"/>
          <w:sz w:val="44"/>
          <w:szCs w:val="44"/>
          <w:lang w:val="en-US" w:eastAsia="zh-CN"/>
        </w:rPr>
      </w:pPr>
    </w:p>
    <w:p>
      <w:pPr>
        <w:pageBreakBefore w:val="0"/>
        <w:kinsoku/>
        <w:wordWrap/>
        <w:overflowPunct/>
        <w:topLinePunct w:val="0"/>
        <w:autoSpaceDE/>
        <w:autoSpaceDN/>
        <w:bidi w:val="0"/>
        <w:snapToGrid/>
        <w:spacing w:line="240" w:lineRule="auto"/>
        <w:textAlignment w:val="auto"/>
        <w:rPr>
          <w:rFonts w:eastAsia="黑体"/>
          <w:bCs/>
          <w:snapToGrid w:val="0"/>
          <w:color w:val="auto"/>
          <w:spacing w:val="2"/>
          <w:sz w:val="32"/>
          <w:szCs w:val="32"/>
        </w:rPr>
      </w:pPr>
      <w:r>
        <w:rPr>
          <w:rFonts w:eastAsia="黑体"/>
          <w:bCs/>
          <w:color w:val="auto"/>
          <w:sz w:val="32"/>
          <w:szCs w:val="32"/>
        </w:rPr>
        <w:t>一、</w:t>
      </w:r>
      <w:r>
        <w:rPr>
          <w:rFonts w:hint="eastAsia" w:eastAsia="黑体"/>
          <w:bCs/>
          <w:color w:val="auto"/>
          <w:sz w:val="32"/>
          <w:szCs w:val="32"/>
        </w:rPr>
        <w:t>申报主体</w:t>
      </w:r>
      <w:r>
        <w:rPr>
          <w:rFonts w:eastAsia="黑体"/>
          <w:bCs/>
          <w:color w:val="auto"/>
          <w:sz w:val="32"/>
          <w:szCs w:val="32"/>
        </w:rPr>
        <w:t>和</w:t>
      </w:r>
      <w:r>
        <w:rPr>
          <w:rFonts w:hint="eastAsia" w:eastAsia="黑体"/>
          <w:bCs/>
          <w:color w:val="auto"/>
          <w:sz w:val="32"/>
          <w:szCs w:val="32"/>
        </w:rPr>
        <w:t>场景</w:t>
      </w:r>
      <w:r>
        <w:rPr>
          <w:rFonts w:eastAsia="黑体"/>
          <w:bCs/>
          <w:color w:val="auto"/>
          <w:sz w:val="32"/>
          <w:szCs w:val="32"/>
        </w:rPr>
        <w:t>基本信息</w:t>
      </w:r>
    </w:p>
    <w:tbl>
      <w:tblPr>
        <w:tblStyle w:val="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19"/>
        <w:gridCol w:w="850"/>
        <w:gridCol w:w="1840"/>
        <w:gridCol w:w="125"/>
        <w:gridCol w:w="192"/>
        <w:gridCol w:w="61"/>
        <w:gridCol w:w="579"/>
        <w:gridCol w:w="1165"/>
        <w:gridCol w:w="60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605" w:type="dxa"/>
            <w:gridSpan w:val="11"/>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ascii="黑体" w:hAnsi="黑体" w:eastAsia="黑体" w:cs="黑体"/>
                <w:b w:val="0"/>
                <w:bCs w:val="0"/>
                <w:color w:val="auto"/>
                <w:sz w:val="32"/>
                <w:szCs w:val="32"/>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企业名称</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统一社会</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信用代码</w:t>
            </w:r>
          </w:p>
        </w:tc>
        <w:tc>
          <w:tcPr>
            <w:tcW w:w="3068" w:type="dxa"/>
            <w:gridSpan w:val="5"/>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348" w:type="dxa"/>
            <w:gridSpan w:val="3"/>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成立时间</w:t>
            </w:r>
          </w:p>
        </w:tc>
        <w:tc>
          <w:tcPr>
            <w:tcW w:w="2198" w:type="dxa"/>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企业性质</w:t>
            </w:r>
          </w:p>
        </w:tc>
        <w:tc>
          <w:tcPr>
            <w:tcW w:w="7614" w:type="dxa"/>
            <w:gridSpan w:val="9"/>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企业类型</w:t>
            </w:r>
            <w:r>
              <w:rPr>
                <w:rStyle w:val="11"/>
                <w:rFonts w:eastAsia="仿宋_GB2312"/>
                <w:color w:val="auto"/>
                <w:sz w:val="24"/>
                <w:szCs w:val="24"/>
              </w:rPr>
              <w:footnoteReference w:id="0"/>
            </w:r>
          </w:p>
        </w:tc>
        <w:tc>
          <w:tcPr>
            <w:tcW w:w="7614" w:type="dxa"/>
            <w:gridSpan w:val="9"/>
            <w:tcBorders>
              <w:bottom w:val="single" w:color="auto" w:sz="4" w:space="0"/>
            </w:tcBorders>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所属行业大类</w:t>
            </w:r>
            <w:r>
              <w:rPr>
                <w:rStyle w:val="11"/>
                <w:rFonts w:eastAsia="仿宋_GB2312"/>
                <w:color w:val="auto"/>
                <w:sz w:val="24"/>
                <w:szCs w:val="24"/>
              </w:rPr>
              <w:footnoteReference w:id="1"/>
            </w:r>
          </w:p>
        </w:tc>
        <w:tc>
          <w:tcPr>
            <w:tcW w:w="2690" w:type="dxa"/>
            <w:gridSpan w:val="2"/>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（行业大类代码+名称）</w:t>
            </w:r>
          </w:p>
        </w:tc>
        <w:tc>
          <w:tcPr>
            <w:tcW w:w="2122" w:type="dxa"/>
            <w:gridSpan w:val="5"/>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所属行业中类</w:t>
            </w:r>
          </w:p>
        </w:tc>
        <w:tc>
          <w:tcPr>
            <w:tcW w:w="2802" w:type="dxa"/>
            <w:gridSpan w:val="2"/>
            <w:tcBorders>
              <w:bottom w:val="single" w:color="auto" w:sz="4" w:space="0"/>
            </w:tcBorders>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r>
              <w:rPr>
                <w:rFonts w:eastAsia="仿宋_GB2312"/>
                <w:color w:val="auto"/>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单位地址</w:t>
            </w:r>
          </w:p>
        </w:tc>
        <w:tc>
          <w:tcPr>
            <w:tcW w:w="7614" w:type="dxa"/>
            <w:gridSpan w:val="9"/>
            <w:tcBorders>
              <w:bottom w:val="single" w:color="auto" w:sz="4" w:space="0"/>
            </w:tcBorders>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法人代表/负责人</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vMerge w:val="restart"/>
            <w:tcBorders>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联系人</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91" w:type="dxa"/>
            <w:gridSpan w:val="2"/>
            <w:vMerge w:val="continue"/>
            <w:tcBorders>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职务</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手机</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91" w:type="dxa"/>
            <w:gridSpan w:val="2"/>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传真</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邮箱</w:t>
            </w:r>
          </w:p>
        </w:tc>
        <w:tc>
          <w:tcPr>
            <w:tcW w:w="3967"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信用等级</w:t>
            </w:r>
          </w:p>
        </w:tc>
        <w:tc>
          <w:tcPr>
            <w:tcW w:w="6764" w:type="dxa"/>
            <w:gridSpan w:val="8"/>
            <w:tcBorders>
              <w:top w:val="single" w:color="auto" w:sz="4" w:space="0"/>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1" w:type="dxa"/>
            <w:gridSpan w:val="3"/>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近三年发展情况</w:t>
            </w:r>
          </w:p>
        </w:tc>
        <w:tc>
          <w:tcPr>
            <w:tcW w:w="2157" w:type="dxa"/>
            <w:gridSpan w:val="3"/>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20</w:t>
            </w:r>
            <w:r>
              <w:rPr>
                <w:rFonts w:hint="eastAsia" w:ascii="仿宋_GB2312" w:eastAsia="仿宋_GB2312"/>
                <w:color w:val="auto"/>
                <w:sz w:val="24"/>
                <w:lang w:val="en-US" w:eastAsia="zh-CN"/>
              </w:rPr>
              <w:t>**</w:t>
            </w:r>
            <w:r>
              <w:rPr>
                <w:rFonts w:eastAsia="仿宋_GB2312"/>
                <w:color w:val="auto"/>
                <w:sz w:val="24"/>
                <w:szCs w:val="24"/>
              </w:rPr>
              <w:t>年</w:t>
            </w:r>
          </w:p>
        </w:tc>
        <w:tc>
          <w:tcPr>
            <w:tcW w:w="2409" w:type="dxa"/>
            <w:gridSpan w:val="4"/>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20</w:t>
            </w:r>
            <w:r>
              <w:rPr>
                <w:rFonts w:hint="eastAsia" w:ascii="仿宋_GB2312" w:eastAsia="仿宋_GB2312"/>
                <w:color w:val="auto"/>
                <w:sz w:val="24"/>
                <w:lang w:val="en-US" w:eastAsia="zh-CN"/>
              </w:rPr>
              <w:t>**</w:t>
            </w:r>
            <w:r>
              <w:rPr>
                <w:rFonts w:eastAsia="仿宋_GB2312"/>
                <w:color w:val="auto"/>
                <w:sz w:val="24"/>
                <w:szCs w:val="24"/>
              </w:rPr>
              <w:t>年</w:t>
            </w:r>
          </w:p>
        </w:tc>
        <w:tc>
          <w:tcPr>
            <w:tcW w:w="2198" w:type="dxa"/>
            <w:tcBorders>
              <w:top w:val="single" w:color="auto" w:sz="4" w:space="0"/>
            </w:tcBorders>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20</w:t>
            </w:r>
            <w:r>
              <w:rPr>
                <w:rFonts w:hint="eastAsia" w:ascii="仿宋_GB2312" w:eastAsia="仿宋_GB2312"/>
                <w:color w:val="auto"/>
                <w:sz w:val="24"/>
                <w:lang w:val="en-US" w:eastAsia="zh-CN"/>
              </w:rPr>
              <w:t>**</w:t>
            </w:r>
            <w:r>
              <w:rPr>
                <w:rFonts w:eastAsia="仿宋_GB2312"/>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资产总额（万元）</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负债率（%）</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主营业务收入（万元）</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利润率（%）</w:t>
            </w:r>
          </w:p>
        </w:tc>
        <w:tc>
          <w:tcPr>
            <w:tcW w:w="2157" w:type="dxa"/>
            <w:gridSpan w:val="3"/>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409" w:type="dxa"/>
            <w:gridSpan w:val="4"/>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c>
          <w:tcPr>
            <w:tcW w:w="2198" w:type="dxa"/>
            <w:vAlign w:val="top"/>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3"/>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企业近三年是否发生过重大安全生产事故、重大环境事故</w:t>
            </w:r>
            <w:r>
              <w:rPr>
                <w:rStyle w:val="11"/>
                <w:rFonts w:eastAsia="仿宋_GB2312"/>
                <w:color w:val="auto"/>
                <w:sz w:val="24"/>
                <w:szCs w:val="24"/>
              </w:rPr>
              <w:footnoteReference w:id="2"/>
            </w:r>
          </w:p>
        </w:tc>
        <w:tc>
          <w:tcPr>
            <w:tcW w:w="6764" w:type="dxa"/>
            <w:gridSpan w:val="8"/>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872"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企</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业</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简</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介</w:t>
            </w:r>
          </w:p>
        </w:tc>
        <w:tc>
          <w:tcPr>
            <w:tcW w:w="8733" w:type="dxa"/>
            <w:gridSpan w:val="10"/>
            <w:vAlign w:val="top"/>
          </w:tcPr>
          <w:p>
            <w:pPr>
              <w:pageBreakBefore w:val="0"/>
              <w:kinsoku/>
              <w:wordWrap/>
              <w:overflowPunct/>
              <w:topLinePunct w:val="0"/>
              <w:autoSpaceDE/>
              <w:autoSpaceDN/>
              <w:bidi w:val="0"/>
              <w:snapToGrid/>
              <w:spacing w:line="240" w:lineRule="auto"/>
              <w:textAlignment w:val="auto"/>
              <w:rPr>
                <w:rFonts w:eastAsia="仿宋_GB2312"/>
                <w:color w:val="auto"/>
                <w:sz w:val="24"/>
                <w:szCs w:val="24"/>
              </w:rPr>
            </w:pPr>
            <w:r>
              <w:rPr>
                <w:rFonts w:eastAsia="仿宋_GB2312"/>
                <w:color w:val="auto"/>
                <w:sz w:val="24"/>
                <w:szCs w:val="24"/>
              </w:rPr>
              <w:t>（发展历程、主营业务、市场销售等方面基本情况，不超过500字）</w:t>
            </w: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Style w:val="3"/>
              <w:rPr>
                <w:color w:val="auto"/>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05" w:type="dxa"/>
            <w:gridSpan w:val="11"/>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ascii="黑体" w:hAnsi="黑体" w:eastAsia="黑体" w:cs="黑体"/>
                <w:b w:val="0"/>
                <w:bCs w:val="0"/>
                <w:color w:val="auto"/>
                <w:sz w:val="32"/>
                <w:szCs w:val="32"/>
              </w:rPr>
              <w:t>（二）典型场景基本信息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场景具体名称</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（多个场景的话，分开填写）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场景建设</w:t>
            </w:r>
            <w:r>
              <w:rPr>
                <w:rFonts w:eastAsia="仿宋_GB2312"/>
                <w:color w:val="auto"/>
                <w:sz w:val="24"/>
                <w:szCs w:val="24"/>
              </w:rPr>
              <w:t>地址</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szCs w:val="24"/>
              </w:rPr>
            </w:pPr>
            <w:r>
              <w:rPr>
                <w:rFonts w:hint="eastAsia" w:eastAsia="仿宋_GB2312"/>
                <w:color w:val="auto"/>
                <w:sz w:val="24"/>
                <w:szCs w:val="24"/>
              </w:rPr>
              <w:t>场景系统</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解决方案</w:t>
            </w:r>
            <w:r>
              <w:rPr>
                <w:rFonts w:eastAsia="仿宋_GB2312"/>
                <w:color w:val="auto"/>
                <w:sz w:val="24"/>
                <w:szCs w:val="24"/>
              </w:rPr>
              <w:t>商</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起止日期</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场景</w:t>
            </w:r>
            <w:r>
              <w:rPr>
                <w:rFonts w:eastAsia="仿宋_GB2312"/>
                <w:color w:val="auto"/>
                <w:sz w:val="24"/>
                <w:szCs w:val="24"/>
              </w:rPr>
              <w:t>投资（万元）</w:t>
            </w:r>
          </w:p>
        </w:tc>
        <w:tc>
          <w:tcPr>
            <w:tcW w:w="7614" w:type="dxa"/>
            <w:gridSpan w:val="9"/>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1991" w:type="dxa"/>
            <w:gridSpan w:val="2"/>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真实性</w:t>
            </w:r>
          </w:p>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承诺</w:t>
            </w:r>
          </w:p>
        </w:tc>
        <w:tc>
          <w:tcPr>
            <w:tcW w:w="7614" w:type="dxa"/>
            <w:gridSpan w:val="9"/>
            <w:tcBorders>
              <w:top w:val="single" w:color="auto" w:sz="4" w:space="0"/>
              <w:bottom w:val="single" w:color="auto" w:sz="4" w:space="0"/>
            </w:tcBorders>
            <w:vAlign w:val="top"/>
          </w:tcPr>
          <w:p>
            <w:pPr>
              <w:pageBreakBefore w:val="0"/>
              <w:kinsoku/>
              <w:wordWrap/>
              <w:overflowPunct/>
              <w:topLinePunct w:val="0"/>
              <w:autoSpaceDE/>
              <w:autoSpaceDN/>
              <w:bidi w:val="0"/>
              <w:snapToGrid/>
              <w:spacing w:line="240" w:lineRule="auto"/>
              <w:ind w:firstLine="480" w:firstLineChars="200"/>
              <w:textAlignment w:val="auto"/>
              <w:rPr>
                <w:rFonts w:eastAsia="仿宋_GB2312"/>
                <w:color w:val="auto"/>
                <w:kern w:val="0"/>
                <w:sz w:val="24"/>
                <w:szCs w:val="24"/>
              </w:rPr>
            </w:pPr>
          </w:p>
          <w:p>
            <w:pPr>
              <w:pageBreakBefore w:val="0"/>
              <w:kinsoku/>
              <w:wordWrap/>
              <w:overflowPunct/>
              <w:topLinePunct w:val="0"/>
              <w:autoSpaceDE/>
              <w:autoSpaceDN/>
              <w:bidi w:val="0"/>
              <w:snapToGrid/>
              <w:spacing w:line="240" w:lineRule="auto"/>
              <w:ind w:firstLine="480" w:firstLineChars="200"/>
              <w:textAlignment w:val="auto"/>
              <w:rPr>
                <w:rFonts w:eastAsia="仿宋_GB2312"/>
                <w:color w:val="auto"/>
                <w:kern w:val="0"/>
                <w:sz w:val="24"/>
                <w:szCs w:val="24"/>
              </w:rPr>
            </w:pPr>
            <w:r>
              <w:rPr>
                <w:rFonts w:eastAsia="仿宋_GB2312"/>
                <w:color w:val="auto"/>
                <w:kern w:val="0"/>
                <w:sz w:val="24"/>
                <w:szCs w:val="24"/>
              </w:rPr>
              <w:t>我单位申报的所有材料，均真实、完整，</w:t>
            </w:r>
            <w:r>
              <w:rPr>
                <w:rFonts w:hint="eastAsia" w:eastAsia="仿宋_GB2312"/>
                <w:color w:val="auto"/>
                <w:kern w:val="0"/>
                <w:sz w:val="24"/>
                <w:szCs w:val="24"/>
                <w:lang w:val="en-US" w:eastAsia="zh-CN"/>
              </w:rPr>
              <w:t>符合申报通知要求。</w:t>
            </w:r>
            <w:r>
              <w:rPr>
                <w:rFonts w:eastAsia="仿宋_GB2312"/>
                <w:color w:val="auto"/>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color w:val="auto"/>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color w:val="auto"/>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color w:val="auto"/>
                <w:kern w:val="0"/>
                <w:sz w:val="24"/>
                <w:szCs w:val="24"/>
              </w:rPr>
            </w:pPr>
            <w:r>
              <w:rPr>
                <w:rFonts w:hint="eastAsia" w:eastAsia="仿宋_GB2312"/>
                <w:color w:val="auto"/>
                <w:kern w:val="0"/>
                <w:sz w:val="24"/>
                <w:szCs w:val="24"/>
                <w:lang w:val="en-US" w:eastAsia="zh-CN"/>
              </w:rPr>
              <w:t xml:space="preserve">  </w:t>
            </w:r>
            <w:r>
              <w:rPr>
                <w:rFonts w:eastAsia="仿宋_GB2312"/>
                <w:color w:val="auto"/>
                <w:kern w:val="0"/>
                <w:sz w:val="24"/>
                <w:szCs w:val="24"/>
              </w:rPr>
              <w:t xml:space="preserve">法定代表人签章：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color w:val="auto"/>
                <w:kern w:val="0"/>
                <w:sz w:val="24"/>
                <w:szCs w:val="24"/>
              </w:rPr>
            </w:pPr>
            <w:r>
              <w:rPr>
                <w:rFonts w:hint="eastAsia" w:eastAsia="仿宋_GB2312"/>
                <w:color w:val="auto"/>
                <w:kern w:val="0"/>
                <w:sz w:val="24"/>
                <w:szCs w:val="24"/>
                <w:lang w:val="en-US" w:eastAsia="zh-CN"/>
              </w:rPr>
              <w:t xml:space="preserve">  </w:t>
            </w:r>
            <w:r>
              <w:rPr>
                <w:rFonts w:eastAsia="仿宋_GB2312"/>
                <w:color w:val="auto"/>
                <w:kern w:val="0"/>
                <w:sz w:val="24"/>
                <w:szCs w:val="24"/>
              </w:rPr>
              <w:t xml:space="preserve">公          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color w:val="auto"/>
                <w:sz w:val="24"/>
                <w:szCs w:val="24"/>
              </w:rPr>
            </w:pPr>
            <w:r>
              <w:rPr>
                <w:rFonts w:hint="eastAsia" w:eastAsia="仿宋_GB2312"/>
                <w:color w:val="auto"/>
                <w:sz w:val="24"/>
                <w:szCs w:val="24"/>
                <w:lang w:val="en-US" w:eastAsia="zh-CN"/>
              </w:rPr>
              <w:t xml:space="preserve">                      </w:t>
            </w:r>
            <w:r>
              <w:rPr>
                <w:rFonts w:eastAsia="仿宋_GB2312"/>
                <w:color w:val="auto"/>
                <w:sz w:val="24"/>
                <w:szCs w:val="24"/>
              </w:rPr>
              <w:t xml:space="preserve">年    月    日               </w:t>
            </w:r>
          </w:p>
        </w:tc>
      </w:tr>
    </w:tbl>
    <w:p>
      <w:pPr>
        <w:pageBreakBefore w:val="0"/>
        <w:kinsoku/>
        <w:wordWrap/>
        <w:overflowPunct/>
        <w:topLinePunct w:val="0"/>
        <w:autoSpaceDE/>
        <w:autoSpaceDN/>
        <w:bidi w:val="0"/>
        <w:snapToGrid/>
        <w:spacing w:line="240" w:lineRule="auto"/>
        <w:ind w:firstLine="640" w:firstLineChars="200"/>
        <w:textAlignment w:val="auto"/>
        <w:rPr>
          <w:rFonts w:eastAsia="黑体"/>
          <w:bCs/>
          <w:color w:val="auto"/>
          <w:sz w:val="32"/>
          <w:szCs w:val="32"/>
        </w:rPr>
        <w:sectPr>
          <w:headerReference r:id="rId7" w:type="first"/>
          <w:headerReference r:id="rId5" w:type="default"/>
          <w:footerReference r:id="rId8" w:type="default"/>
          <w:headerReference r:id="rId6" w:type="even"/>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r>
        <w:rPr>
          <w:rFonts w:hint="eastAsia" w:eastAsia="黑体"/>
          <w:bCs/>
          <w:color w:val="auto"/>
          <w:sz w:val="32"/>
          <w:szCs w:val="32"/>
          <w:lang w:val="en-US" w:eastAsia="zh-CN"/>
        </w:rPr>
        <w:t xml:space="preserve">    </w:t>
      </w:r>
      <w:r>
        <w:rPr>
          <w:rFonts w:hint="eastAsia" w:eastAsia="黑体"/>
          <w:bCs/>
          <w:color w:val="auto"/>
          <w:sz w:val="32"/>
          <w:szCs w:val="32"/>
        </w:rPr>
        <w:t>二</w:t>
      </w:r>
      <w:r>
        <w:rPr>
          <w:rFonts w:eastAsia="黑体"/>
          <w:bCs/>
          <w:color w:val="auto"/>
          <w:sz w:val="32"/>
          <w:szCs w:val="32"/>
        </w:rPr>
        <w:t>、场景建设情况</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color w:val="auto"/>
          <w:sz w:val="32"/>
          <w:szCs w:val="32"/>
        </w:rPr>
      </w:pPr>
      <w:r>
        <w:rPr>
          <w:rFonts w:eastAsia="仿宋_GB2312"/>
          <w:bCs/>
          <w:color w:val="auto"/>
          <w:sz w:val="32"/>
          <w:szCs w:val="32"/>
        </w:rPr>
        <w:t>此部分参考《智能制造典型场景</w:t>
      </w:r>
      <w:r>
        <w:rPr>
          <w:rFonts w:hint="eastAsia" w:eastAsia="仿宋_GB2312"/>
          <w:bCs/>
          <w:color w:val="auto"/>
          <w:sz w:val="32"/>
          <w:szCs w:val="32"/>
          <w:lang w:val="en-US" w:eastAsia="zh-CN"/>
        </w:rPr>
        <w:t>参考指引</w:t>
      </w:r>
      <w:r>
        <w:rPr>
          <w:rFonts w:eastAsia="仿宋_GB2312"/>
          <w:bCs/>
          <w:color w:val="auto"/>
          <w:sz w:val="32"/>
          <w:szCs w:val="32"/>
        </w:rPr>
        <w:t>》进行编写。</w:t>
      </w:r>
      <w:r>
        <w:rPr>
          <w:rFonts w:hint="eastAsia" w:eastAsia="仿宋_GB2312"/>
          <w:bCs/>
          <w:color w:val="auto"/>
          <w:sz w:val="32"/>
          <w:szCs w:val="32"/>
        </w:rPr>
        <w:t>申报主体</w:t>
      </w:r>
      <w:r>
        <w:rPr>
          <w:rFonts w:eastAsia="仿宋_GB2312"/>
          <w:bCs/>
          <w:color w:val="auto"/>
          <w:sz w:val="32"/>
          <w:szCs w:val="32"/>
        </w:rPr>
        <w:t>对</w:t>
      </w:r>
      <w:r>
        <w:rPr>
          <w:rFonts w:hint="eastAsia" w:eastAsia="仿宋_GB2312"/>
          <w:bCs/>
          <w:color w:val="auto"/>
          <w:sz w:val="32"/>
          <w:szCs w:val="32"/>
        </w:rPr>
        <w:t>申报的</w:t>
      </w:r>
      <w:r>
        <w:rPr>
          <w:rFonts w:eastAsia="仿宋_GB2312"/>
          <w:bCs/>
          <w:color w:val="auto"/>
          <w:sz w:val="32"/>
          <w:szCs w:val="32"/>
        </w:rPr>
        <w:t>场景进行选择</w:t>
      </w:r>
      <w:r>
        <w:rPr>
          <w:rFonts w:hint="eastAsia" w:eastAsia="仿宋_GB2312"/>
          <w:bCs/>
          <w:color w:val="auto"/>
          <w:sz w:val="32"/>
          <w:szCs w:val="32"/>
        </w:rPr>
        <w:t>，</w:t>
      </w:r>
      <w:r>
        <w:rPr>
          <w:rFonts w:hint="eastAsia" w:ascii="黑体" w:hAnsi="黑体" w:eastAsia="黑体" w:cs="黑体"/>
          <w:color w:val="auto"/>
          <w:sz w:val="32"/>
          <w:szCs w:val="32"/>
        </w:rPr>
        <w:t>也可以根据实际情况填写其他场景，数量不限</w:t>
      </w:r>
      <w:r>
        <w:rPr>
          <w:rFonts w:hint="eastAsia" w:eastAsia="仿宋_GB2312"/>
          <w:bCs/>
          <w:color w:val="auto"/>
          <w:sz w:val="32"/>
          <w:szCs w:val="32"/>
        </w:rPr>
        <w:t>，</w:t>
      </w:r>
      <w:r>
        <w:rPr>
          <w:rFonts w:eastAsia="仿宋_GB2312"/>
          <w:bCs/>
          <w:color w:val="auto"/>
          <w:sz w:val="32"/>
          <w:szCs w:val="32"/>
        </w:rPr>
        <w:t>对每个场景</w:t>
      </w:r>
      <w:r>
        <w:rPr>
          <w:rFonts w:hint="eastAsia" w:eastAsia="仿宋_GB2312"/>
          <w:bCs/>
          <w:color w:val="auto"/>
          <w:sz w:val="32"/>
          <w:szCs w:val="32"/>
        </w:rPr>
        <w:t>建设情况</w:t>
      </w:r>
      <w:r>
        <w:rPr>
          <w:rFonts w:eastAsia="仿宋_GB2312"/>
          <w:bCs/>
          <w:color w:val="auto"/>
          <w:sz w:val="32"/>
          <w:szCs w:val="32"/>
        </w:rPr>
        <w:t>进行详细描述</w:t>
      </w:r>
      <w:r>
        <w:rPr>
          <w:rFonts w:hint="eastAsia" w:eastAsia="仿宋_GB2312"/>
          <w:bCs/>
          <w:color w:val="auto"/>
          <w:sz w:val="32"/>
          <w:szCs w:val="32"/>
        </w:rPr>
        <w:t>。</w:t>
      </w:r>
    </w:p>
    <w:p>
      <w:pPr>
        <w:pageBreakBefore w:val="0"/>
        <w:kinsoku/>
        <w:wordWrap/>
        <w:overflowPunct/>
        <w:topLinePunct w:val="0"/>
        <w:autoSpaceDE/>
        <w:autoSpaceDN/>
        <w:bidi w:val="0"/>
        <w:snapToGrid/>
        <w:spacing w:line="240" w:lineRule="auto"/>
        <w:ind w:firstLine="640" w:firstLineChars="200"/>
        <w:jc w:val="left"/>
        <w:textAlignment w:val="auto"/>
        <w:rPr>
          <w:rFonts w:eastAsia="黑体"/>
          <w:bCs/>
          <w:color w:val="auto"/>
          <w:sz w:val="32"/>
          <w:szCs w:val="32"/>
        </w:rPr>
      </w:pPr>
      <w:r>
        <w:rPr>
          <w:rFonts w:hint="eastAsia" w:eastAsia="黑体"/>
          <w:bCs/>
          <w:color w:val="auto"/>
          <w:sz w:val="32"/>
          <w:szCs w:val="32"/>
        </w:rPr>
        <w:t>三</w:t>
      </w:r>
      <w:r>
        <w:rPr>
          <w:rFonts w:eastAsia="黑体"/>
          <w:bCs/>
          <w:color w:val="auto"/>
          <w:sz w:val="32"/>
          <w:szCs w:val="32"/>
        </w:rPr>
        <w:t>、</w:t>
      </w:r>
      <w:r>
        <w:rPr>
          <w:rFonts w:hint="eastAsia" w:eastAsia="黑体"/>
          <w:bCs/>
          <w:color w:val="auto"/>
          <w:sz w:val="32"/>
          <w:szCs w:val="32"/>
        </w:rPr>
        <w:t>场景的经济性和可推广性</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color w:val="auto"/>
          <w:sz w:val="32"/>
          <w:szCs w:val="32"/>
        </w:rPr>
      </w:pPr>
      <w:r>
        <w:rPr>
          <w:rFonts w:eastAsia="仿宋_GB2312"/>
          <w:bCs/>
          <w:color w:val="auto"/>
          <w:sz w:val="32"/>
          <w:szCs w:val="32"/>
        </w:rPr>
        <w:t>（此部分重点阐述</w:t>
      </w:r>
      <w:r>
        <w:rPr>
          <w:rFonts w:hint="eastAsia" w:eastAsia="仿宋_GB2312"/>
          <w:bCs/>
          <w:color w:val="auto"/>
          <w:sz w:val="32"/>
          <w:szCs w:val="32"/>
        </w:rPr>
        <w:t>场景的经济性和可推广性</w:t>
      </w:r>
      <w:r>
        <w:rPr>
          <w:rFonts w:eastAsia="仿宋_GB2312"/>
          <w:bCs/>
          <w:color w:val="auto"/>
          <w:sz w:val="32"/>
          <w:szCs w:val="32"/>
        </w:rPr>
        <w:t>。）</w:t>
      </w:r>
    </w:p>
    <w:p>
      <w:pPr>
        <w:pageBreakBefore w:val="0"/>
        <w:kinsoku/>
        <w:wordWrap/>
        <w:overflowPunct/>
        <w:topLinePunct w:val="0"/>
        <w:autoSpaceDE/>
        <w:autoSpaceDN/>
        <w:bidi w:val="0"/>
        <w:snapToGrid/>
        <w:spacing w:line="240" w:lineRule="auto"/>
        <w:ind w:firstLine="640" w:firstLineChars="200"/>
        <w:textAlignment w:val="auto"/>
        <w:rPr>
          <w:rFonts w:eastAsia="黑体"/>
          <w:bCs/>
          <w:color w:val="auto"/>
          <w:sz w:val="32"/>
          <w:szCs w:val="32"/>
        </w:rPr>
      </w:pPr>
      <w:r>
        <w:rPr>
          <w:rFonts w:hint="eastAsia" w:eastAsia="黑体"/>
          <w:bCs/>
          <w:color w:val="auto"/>
          <w:sz w:val="32"/>
          <w:szCs w:val="32"/>
        </w:rPr>
        <w:t>四</w:t>
      </w:r>
      <w:r>
        <w:rPr>
          <w:rFonts w:eastAsia="黑体"/>
          <w:bCs/>
          <w:color w:val="auto"/>
          <w:sz w:val="32"/>
          <w:szCs w:val="32"/>
        </w:rPr>
        <w:t>、</w:t>
      </w:r>
      <w:r>
        <w:rPr>
          <w:rFonts w:hint="eastAsia" w:eastAsia="黑体"/>
          <w:bCs/>
          <w:color w:val="auto"/>
          <w:sz w:val="32"/>
          <w:szCs w:val="32"/>
        </w:rPr>
        <w:t>下一步提升和推广</w:t>
      </w:r>
      <w:r>
        <w:rPr>
          <w:rFonts w:eastAsia="黑体"/>
          <w:bCs/>
          <w:color w:val="auto"/>
          <w:sz w:val="32"/>
          <w:szCs w:val="32"/>
        </w:rPr>
        <w:t>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color w:val="auto"/>
          <w:sz w:val="32"/>
          <w:szCs w:val="32"/>
        </w:rPr>
      </w:pPr>
      <w:r>
        <w:rPr>
          <w:rFonts w:eastAsia="楷体_GB2312"/>
          <w:bCs/>
          <w:color w:val="auto"/>
          <w:sz w:val="32"/>
          <w:szCs w:val="32"/>
        </w:rPr>
        <w:t>（一）下一步</w:t>
      </w:r>
      <w:r>
        <w:rPr>
          <w:rFonts w:hint="eastAsia" w:eastAsia="楷体_GB2312"/>
          <w:bCs/>
          <w:color w:val="auto"/>
          <w:sz w:val="32"/>
          <w:szCs w:val="32"/>
        </w:rPr>
        <w:t>提升计划</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color w:val="auto"/>
          <w:sz w:val="32"/>
          <w:szCs w:val="32"/>
        </w:rPr>
      </w:pPr>
      <w:r>
        <w:rPr>
          <w:rFonts w:eastAsia="楷体_GB2312"/>
          <w:bCs/>
          <w:color w:val="auto"/>
          <w:sz w:val="32"/>
          <w:szCs w:val="32"/>
        </w:rPr>
        <w:t>（</w:t>
      </w:r>
      <w:r>
        <w:rPr>
          <w:rFonts w:hint="eastAsia" w:eastAsia="楷体_GB2312"/>
          <w:bCs/>
          <w:color w:val="auto"/>
          <w:sz w:val="32"/>
          <w:szCs w:val="32"/>
        </w:rPr>
        <w:t>二</w:t>
      </w:r>
      <w:r>
        <w:rPr>
          <w:rFonts w:eastAsia="楷体_GB2312"/>
          <w:bCs/>
          <w:color w:val="auto"/>
          <w:sz w:val="32"/>
          <w:szCs w:val="32"/>
        </w:rPr>
        <w:t>）推广</w:t>
      </w:r>
      <w:r>
        <w:rPr>
          <w:rFonts w:hint="eastAsia" w:eastAsia="楷体_GB2312"/>
          <w:bCs/>
          <w:color w:val="auto"/>
          <w:sz w:val="32"/>
          <w:szCs w:val="32"/>
        </w:rPr>
        <w:t>应用</w:t>
      </w:r>
      <w:r>
        <w:rPr>
          <w:rFonts w:eastAsia="楷体_GB2312"/>
          <w:bCs/>
          <w:color w:val="auto"/>
          <w:sz w:val="32"/>
          <w:szCs w:val="32"/>
        </w:rPr>
        <w:t>计划</w:t>
      </w:r>
    </w:p>
    <w:p>
      <w:pPr>
        <w:pageBreakBefore w:val="0"/>
        <w:tabs>
          <w:tab w:val="left" w:pos="5220"/>
        </w:tabs>
        <w:kinsoku/>
        <w:wordWrap/>
        <w:overflowPunct/>
        <w:topLinePunct w:val="0"/>
        <w:autoSpaceDE/>
        <w:autoSpaceDN/>
        <w:bidi w:val="0"/>
        <w:snapToGrid/>
        <w:spacing w:line="240" w:lineRule="auto"/>
        <w:textAlignment w:val="auto"/>
        <w:rPr>
          <w:rFonts w:eastAsia="黑体"/>
          <w:color w:val="auto"/>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黑体"/>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color w:val="auto"/>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ascii="方正小标宋简体" w:eastAsia="方正小标宋简体"/>
          <w:bCs/>
          <w:color w:val="auto"/>
          <w:sz w:val="32"/>
          <w:szCs w:val="32"/>
        </w:rPr>
      </w:pPr>
      <w:r>
        <w:rPr>
          <w:rFonts w:hint="eastAsia" w:ascii="方正小标宋简体" w:hAnsi="宋体" w:eastAsia="方正小标宋简体"/>
          <w:bCs/>
          <w:color w:val="auto"/>
          <w:sz w:val="52"/>
          <w:szCs w:val="52"/>
        </w:rPr>
        <w:t>202</w:t>
      </w:r>
      <w:r>
        <w:rPr>
          <w:rFonts w:hint="eastAsia" w:ascii="方正小标宋简体" w:hAnsi="宋体" w:eastAsia="方正小标宋简体"/>
          <w:bCs/>
          <w:color w:val="auto"/>
          <w:sz w:val="52"/>
          <w:szCs w:val="52"/>
          <w:lang w:val="en-US" w:eastAsia="zh-CN"/>
        </w:rPr>
        <w:t>*</w:t>
      </w:r>
      <w:r>
        <w:rPr>
          <w:rFonts w:hint="eastAsia" w:ascii="方正小标宋简体" w:hAnsi="宋体" w:eastAsia="方正小标宋简体"/>
          <w:bCs/>
          <w:color w:val="auto"/>
          <w:sz w:val="52"/>
          <w:szCs w:val="52"/>
        </w:rPr>
        <w:t>年</w:t>
      </w:r>
      <w:r>
        <w:rPr>
          <w:rFonts w:hint="eastAsia" w:ascii="方正小标宋简体" w:hAnsi="宋体" w:eastAsia="方正小标宋简体"/>
          <w:bCs/>
          <w:color w:val="auto"/>
          <w:sz w:val="52"/>
          <w:szCs w:val="52"/>
          <w:lang w:eastAsia="zh-CN"/>
        </w:rPr>
        <w:t>市</w:t>
      </w:r>
      <w:r>
        <w:rPr>
          <w:rFonts w:hint="eastAsia" w:ascii="方正小标宋简体" w:hAnsi="宋体" w:eastAsia="方正小标宋简体"/>
          <w:bCs/>
          <w:color w:val="auto"/>
          <w:sz w:val="52"/>
          <w:szCs w:val="52"/>
        </w:rPr>
        <w:t>级数字化车间申报书</w:t>
      </w:r>
    </w:p>
    <w:p>
      <w:pPr>
        <w:pageBreakBefore w:val="0"/>
        <w:tabs>
          <w:tab w:val="left" w:pos="5220"/>
        </w:tabs>
        <w:kinsoku/>
        <w:wordWrap/>
        <w:overflowPunct/>
        <w:topLinePunct w:val="0"/>
        <w:autoSpaceDE/>
        <w:autoSpaceDN/>
        <w:bidi w:val="0"/>
        <w:snapToGrid/>
        <w:spacing w:line="240" w:lineRule="auto"/>
        <w:ind w:firstLine="1285" w:firstLineChars="400"/>
        <w:textAlignment w:val="auto"/>
        <w:rPr>
          <w:rFonts w:eastAsia="仿宋_GB2312"/>
          <w:b/>
          <w:color w:val="auto"/>
          <w:sz w:val="32"/>
          <w:szCs w:val="32"/>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jc w:val="left"/>
        <w:textAlignment w:val="auto"/>
        <w:rPr>
          <w:rFonts w:eastAsia="黑体"/>
          <w:color w:val="auto"/>
          <w:sz w:val="32"/>
        </w:rPr>
      </w:pPr>
    </w:p>
    <w:p>
      <w:pPr>
        <w:pageBreakBefore w:val="0"/>
        <w:kinsoku/>
        <w:wordWrap/>
        <w:overflowPunct/>
        <w:topLinePunct w:val="0"/>
        <w:autoSpaceDE/>
        <w:autoSpaceDN/>
        <w:bidi w:val="0"/>
        <w:snapToGrid/>
        <w:spacing w:line="240" w:lineRule="auto"/>
        <w:jc w:val="left"/>
        <w:textAlignment w:val="auto"/>
        <w:rPr>
          <w:rFonts w:eastAsia="黑体"/>
          <w:color w:val="auto"/>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申  报  企  业（盖 章）</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highlight w:val="yellow"/>
        </w:rPr>
      </w:pPr>
      <w:r>
        <w:rPr>
          <w:rFonts w:hint="eastAsia" w:ascii="仿宋_GB2312" w:eastAsia="仿宋_GB2312"/>
          <w:color w:val="auto"/>
          <w:sz w:val="32"/>
          <w:szCs w:val="32"/>
        </w:rPr>
        <w:t xml:space="preserve">车 </w:t>
      </w:r>
      <w:r>
        <w:rPr>
          <w:rFonts w:ascii="仿宋_GB2312" w:eastAsia="仿宋_GB2312"/>
          <w:color w:val="auto"/>
          <w:sz w:val="32"/>
          <w:szCs w:val="32"/>
        </w:rPr>
        <w:t xml:space="preserve">    </w:t>
      </w:r>
      <w:r>
        <w:rPr>
          <w:rFonts w:hint="eastAsia" w:ascii="仿宋_GB2312" w:eastAsia="仿宋_GB2312"/>
          <w:color w:val="auto"/>
          <w:sz w:val="32"/>
          <w:szCs w:val="32"/>
        </w:rPr>
        <w:t xml:space="preserve">间  </w:t>
      </w:r>
      <w:r>
        <w:rPr>
          <w:rFonts w:ascii="仿宋_GB2312" w:eastAsia="仿宋_GB2312"/>
          <w:color w:val="auto"/>
          <w:sz w:val="32"/>
          <w:szCs w:val="32"/>
        </w:rPr>
        <w:t xml:space="preserve">   </w:t>
      </w:r>
      <w:r>
        <w:rPr>
          <w:rFonts w:hint="eastAsia" w:ascii="仿宋_GB2312" w:eastAsia="仿宋_GB2312"/>
          <w:color w:val="auto"/>
          <w:sz w:val="32"/>
          <w:szCs w:val="32"/>
        </w:rPr>
        <w:t xml:space="preserve">名 </w:t>
      </w:r>
      <w:r>
        <w:rPr>
          <w:rFonts w:ascii="仿宋_GB2312" w:eastAsia="仿宋_GB2312"/>
          <w:color w:val="auto"/>
          <w:sz w:val="32"/>
          <w:szCs w:val="32"/>
        </w:rPr>
        <w:t xml:space="preserve">   </w:t>
      </w:r>
      <w:r>
        <w:rPr>
          <w:rFonts w:hint="eastAsia" w:ascii="仿宋_GB2312" w:eastAsia="仿宋_GB2312"/>
          <w:color w:val="auto"/>
          <w:sz w:val="32"/>
          <w:szCs w:val="32"/>
        </w:rPr>
        <w:t>称</w:t>
      </w:r>
      <w:r>
        <w:rPr>
          <w:rFonts w:ascii="仿宋_GB2312" w:eastAsia="仿宋_GB2312"/>
          <w:color w:val="auto"/>
          <w:sz w:val="32"/>
          <w:szCs w:val="32"/>
        </w:rPr>
        <w:t xml:space="preserve"> </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 xml:space="preserve">申     报     日    期 </w:t>
      </w:r>
      <w:r>
        <w:rPr>
          <w:rFonts w:hint="eastAsia" w:ascii="仿宋_GB2312" w:eastAsia="仿宋_GB2312"/>
          <w:color w:val="auto"/>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textAlignment w:val="auto"/>
        <w:rPr>
          <w:color w:val="auto"/>
        </w:rPr>
      </w:pPr>
    </w:p>
    <w:tbl>
      <w:tblPr>
        <w:tblStyle w:val="8"/>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hint="eastAsia" w:ascii="楷体_GB2312" w:eastAsia="楷体_GB2312"/>
                <w:bCs/>
                <w:color w:val="auto"/>
                <w:sz w:val="32"/>
                <w:szCs w:val="32"/>
                <w:lang w:eastAsia="zh-CN"/>
              </w:rPr>
            </w:pPr>
            <w:r>
              <w:rPr>
                <w:rFonts w:hint="eastAsia" w:ascii="楷体_GB2312" w:eastAsia="楷体_GB2312"/>
                <w:bCs/>
                <w:color w:val="auto"/>
                <w:sz w:val="32"/>
                <w:szCs w:val="32"/>
                <w:lang w:eastAsia="zh-CN"/>
              </w:rPr>
              <w:t>济宁市</w:t>
            </w:r>
            <w:r>
              <w:rPr>
                <w:rFonts w:hint="eastAsia" w:ascii="楷体_GB2312" w:eastAsia="楷体_GB2312"/>
                <w:bCs/>
                <w:color w:val="auto"/>
                <w:sz w:val="32"/>
                <w:szCs w:val="32"/>
              </w:rPr>
              <w:t>工业和信息化</w:t>
            </w:r>
            <w:r>
              <w:rPr>
                <w:rFonts w:hint="eastAsia" w:ascii="楷体_GB2312" w:eastAsia="楷体_GB2312"/>
                <w:bCs/>
                <w:color w:val="auto"/>
                <w:sz w:val="32"/>
                <w:szCs w:val="32"/>
                <w:lang w:eastAsia="zh-CN"/>
              </w:rPr>
              <w:t>局</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color w:val="auto"/>
                <w:sz w:val="32"/>
                <w:szCs w:val="32"/>
              </w:rPr>
            </w:pPr>
            <w:r>
              <w:rPr>
                <w:rFonts w:hint="eastAsia" w:ascii="楷体_GB2312" w:eastAsia="楷体_GB2312"/>
                <w:bCs/>
                <w:color w:val="auto"/>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color w:val="auto"/>
          <w:sz w:val="40"/>
          <w:szCs w:val="40"/>
        </w:rPr>
      </w:pPr>
      <w:r>
        <w:rPr>
          <w:rFonts w:hint="eastAsia" w:eastAsia="黑体"/>
          <w:color w:val="auto"/>
          <w:sz w:val="40"/>
          <w:szCs w:val="40"/>
        </w:rPr>
        <w:t xml:space="preserve"> </w:t>
      </w: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color w:val="auto"/>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3.文字叙述部分用</w:t>
      </w:r>
      <w:r>
        <w:rPr>
          <w:rFonts w:hint="eastAsia" w:ascii="仿宋_GB2312" w:hAnsi="Times New Roman" w:eastAsia="仿宋_GB2312"/>
          <w:color w:val="auto"/>
          <w:sz w:val="32"/>
          <w:szCs w:val="32"/>
          <w:lang w:val="en-US" w:eastAsia="zh-CN"/>
        </w:rPr>
        <w:t>小</w:t>
      </w:r>
      <w:r>
        <w:rPr>
          <w:rFonts w:hint="eastAsia" w:ascii="仿宋_GB2312" w:hAnsi="Times New Roman" w:eastAsia="仿宋_GB2312"/>
          <w:color w:val="auto"/>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.提交申请报告时，应同时提交</w:t>
      </w:r>
      <w:r>
        <w:rPr>
          <w:rFonts w:hint="eastAsia" w:ascii="仿宋_GB2312" w:hAnsi="Times New Roman" w:eastAsia="仿宋_GB2312"/>
          <w:color w:val="auto"/>
          <w:sz w:val="32"/>
          <w:szCs w:val="32"/>
          <w:lang w:val="en-US" w:eastAsia="zh-CN"/>
        </w:rPr>
        <w:t>必要</w:t>
      </w:r>
      <w:r>
        <w:rPr>
          <w:rFonts w:hint="eastAsia" w:ascii="仿宋_GB2312" w:hAnsi="Times New Roman" w:eastAsia="仿宋_GB2312"/>
          <w:color w:val="auto"/>
          <w:sz w:val="32"/>
          <w:szCs w:val="32"/>
        </w:rPr>
        <w:t>证明材料，确保真实并按要求顺序合并简装（勿使用塑料封皮），加盖骑缝章</w:t>
      </w:r>
      <w:r>
        <w:rPr>
          <w:rFonts w:hint="eastAsia" w:ascii="仿宋_GB2312" w:hAnsi="Times New Roman" w:eastAsia="仿宋_GB2312"/>
          <w:color w:val="auto"/>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7</w:t>
      </w:r>
      <w:r>
        <w:rPr>
          <w:rFonts w:hint="eastAsia" w:ascii="仿宋_GB2312" w:hAnsi="Times New Roman" w:eastAsia="仿宋_GB2312"/>
          <w:color w:val="auto"/>
          <w:sz w:val="32"/>
          <w:szCs w:val="32"/>
        </w:rPr>
        <w:t>.封面后</w:t>
      </w:r>
      <w:r>
        <w:rPr>
          <w:rFonts w:hint="eastAsia" w:ascii="仿宋_GB2312" w:hAnsi="Times New Roman" w:eastAsia="仿宋_GB2312"/>
          <w:color w:val="auto"/>
          <w:sz w:val="32"/>
          <w:szCs w:val="32"/>
          <w:lang w:val="en-US" w:eastAsia="zh-CN"/>
        </w:rPr>
        <w:t>分别为申报资料清单（如下表）和</w:t>
      </w:r>
      <w:r>
        <w:rPr>
          <w:rFonts w:hint="eastAsia" w:ascii="仿宋_GB2312" w:hAnsi="Times New Roman" w:eastAsia="仿宋_GB2312"/>
          <w:color w:val="auto"/>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color w:val="auto"/>
          <w:sz w:val="32"/>
          <w:szCs w:val="32"/>
        </w:rPr>
      </w:pP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color w:val="auto"/>
          <w:sz w:val="32"/>
          <w:szCs w:val="32"/>
        </w:rPr>
      </w:pP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rPr>
          <w:rFonts w:hint="eastAsia" w:ascii="方正小标宋简体" w:hAnsi="方正小标宋简体" w:eastAsia="方正小标宋简体" w:cs="方正小标宋简体"/>
          <w:b w:val="0"/>
          <w:bCs w:val="0"/>
          <w:color w:val="auto"/>
          <w:sz w:val="44"/>
          <w:szCs w:val="44"/>
          <w:lang w:val="en-US" w:eastAsia="zh-CN"/>
        </w:rPr>
      </w:pPr>
    </w:p>
    <w:p>
      <w:pPr>
        <w:pStyle w:val="3"/>
        <w:rPr>
          <w:rFonts w:hint="eastAsia"/>
          <w:color w:val="auto"/>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rPr>
          <w:color w:val="auto"/>
        </w:rPr>
      </w:pPr>
    </w:p>
    <w:tbl>
      <w:tblPr>
        <w:tblStyle w:val="9"/>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*市级数字化车间</w:t>
            </w:r>
            <w:r>
              <w:rPr>
                <w:rFonts w:hint="eastAsia" w:ascii="仿宋_GB2312" w:eastAsia="仿宋_GB2312"/>
                <w:color w:val="auto"/>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*市级数字化车间</w:t>
            </w:r>
            <w:r>
              <w:rPr>
                <w:rFonts w:hint="eastAsia" w:ascii="仿宋_GB2312" w:eastAsia="仿宋_GB2312"/>
                <w:color w:val="auto"/>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ascii="仿宋_GB2312" w:eastAsia="仿宋_GB2312"/>
                <w:color w:val="auto"/>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color w:val="auto"/>
                <w:sz w:val="24"/>
              </w:rPr>
            </w:pPr>
            <w:r>
              <w:rPr>
                <w:rFonts w:eastAsia="仿宋_GB2312"/>
                <w:color w:val="auto"/>
                <w:sz w:val="24"/>
              </w:rPr>
              <w:t>企业</w:t>
            </w:r>
            <w:r>
              <w:rPr>
                <w:rFonts w:hint="eastAsia" w:eastAsia="仿宋_GB2312"/>
                <w:color w:val="auto"/>
                <w:sz w:val="24"/>
              </w:rPr>
              <w:t>法人</w:t>
            </w:r>
            <w:r>
              <w:rPr>
                <w:rFonts w:eastAsia="仿宋_GB2312"/>
                <w:color w:val="auto"/>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eastAsia" w:eastAsia="仿宋_GB2312"/>
                <w:color w:val="auto"/>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□山东省智能制造标杆</w:t>
            </w:r>
            <w:r>
              <w:rPr>
                <w:rFonts w:hint="eastAsia" w:eastAsia="仿宋_GB2312"/>
                <w:bCs/>
                <w:color w:val="auto"/>
                <w:sz w:val="24"/>
                <w:lang w:eastAsia="zh-CN"/>
              </w:rPr>
              <w:t>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□在智能制造评估评价公共服务平台完成自评估</w:t>
            </w:r>
            <w:r>
              <w:rPr>
                <w:rFonts w:hint="eastAsia" w:eastAsia="仿宋_GB2312"/>
                <w:bCs/>
                <w:color w:val="auto"/>
                <w:sz w:val="24"/>
                <w:lang w:val="en-US" w:eastAsia="zh-CN"/>
              </w:rPr>
              <w:t>或</w:t>
            </w:r>
            <w:r>
              <w:rPr>
                <w:rFonts w:hint="eastAsia" w:eastAsia="仿宋_GB2312"/>
                <w:bCs/>
                <w:color w:val="auto"/>
                <w:sz w:val="24"/>
              </w:rPr>
              <w:t>成熟度评估等级证明材料</w:t>
            </w:r>
          </w:p>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val="en-US"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企业智能制造方面取得的专利</w:t>
            </w:r>
            <w:r>
              <w:rPr>
                <w:rFonts w:hint="eastAsia" w:eastAsia="仿宋_GB2312"/>
                <w:bCs/>
                <w:color w:val="auto"/>
                <w:sz w:val="24"/>
                <w:lang w:eastAsia="zh-CN"/>
              </w:rPr>
              <w:t>、</w:t>
            </w:r>
            <w:r>
              <w:rPr>
                <w:rFonts w:hint="eastAsia" w:eastAsia="仿宋_GB2312"/>
                <w:bCs/>
                <w:color w:val="auto"/>
                <w:sz w:val="24"/>
                <w:lang w:val="en-US" w:eastAsia="zh-CN"/>
              </w:rPr>
              <w:t>著作权</w:t>
            </w:r>
            <w:r>
              <w:rPr>
                <w:rFonts w:hint="eastAsia" w:eastAsia="仿宋_GB2312"/>
                <w:bCs/>
                <w:color w:val="auto"/>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主持或参与制定与申报</w:t>
            </w:r>
            <w:r>
              <w:rPr>
                <w:rFonts w:hint="eastAsia" w:eastAsia="仿宋_GB2312"/>
                <w:bCs/>
                <w:color w:val="auto"/>
                <w:sz w:val="24"/>
                <w:lang w:val="en-US" w:eastAsia="zh-CN"/>
              </w:rPr>
              <w:t>项目</w:t>
            </w:r>
            <w:r>
              <w:rPr>
                <w:rFonts w:hint="eastAsia" w:eastAsia="仿宋_GB2312"/>
                <w:bCs/>
                <w:color w:val="auto"/>
                <w:sz w:val="24"/>
              </w:rPr>
              <w:t>相关</w:t>
            </w:r>
            <w:r>
              <w:rPr>
                <w:rFonts w:hint="eastAsia" w:eastAsia="仿宋_GB2312"/>
                <w:bCs/>
                <w:color w:val="auto"/>
                <w:sz w:val="24"/>
                <w:lang w:val="en-US" w:eastAsia="zh-CN"/>
              </w:rPr>
              <w:t>的</w:t>
            </w:r>
            <w:r>
              <w:rPr>
                <w:rFonts w:hint="eastAsia" w:eastAsia="仿宋_GB2312"/>
                <w:bCs/>
                <w:color w:val="auto"/>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val="en-US" w:eastAsia="zh-CN"/>
              </w:rPr>
            </w:pPr>
            <w:r>
              <w:rPr>
                <w:rFonts w:hint="eastAsia" w:ascii="仿宋_GB2312" w:eastAsia="仿宋_GB2312"/>
                <w:bCs/>
                <w:color w:val="auto"/>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kern w:val="0"/>
                <w:sz w:val="24"/>
              </w:rPr>
              <w:t>能够突出反映企业</w:t>
            </w:r>
            <w:r>
              <w:rPr>
                <w:rFonts w:hint="eastAsia" w:ascii="仿宋_GB2312" w:eastAsia="仿宋_GB2312"/>
                <w:color w:val="auto"/>
                <w:kern w:val="0"/>
                <w:sz w:val="24"/>
                <w:lang w:val="en-US" w:eastAsia="zh-CN"/>
              </w:rPr>
              <w:t>数字化车间建设和成效</w:t>
            </w:r>
            <w:r>
              <w:rPr>
                <w:rFonts w:hint="eastAsia" w:ascii="仿宋_GB2312" w:eastAsia="仿宋_GB2312"/>
                <w:color w:val="auto"/>
                <w:kern w:val="0"/>
                <w:sz w:val="24"/>
              </w:rPr>
              <w:t>的视频资料（AVI格式，时长5分钟左右）</w:t>
            </w:r>
            <w:r>
              <w:rPr>
                <w:rFonts w:hint="eastAsia" w:ascii="仿宋_GB2312" w:eastAsia="仿宋_GB2312"/>
                <w:color w:val="auto"/>
                <w:kern w:val="0"/>
                <w:sz w:val="24"/>
                <w:lang w:val="en-US" w:eastAsia="zh-CN"/>
              </w:rPr>
              <w:t>和实景</w:t>
            </w:r>
            <w:r>
              <w:rPr>
                <w:rFonts w:hint="eastAsia" w:ascii="仿宋_GB2312" w:eastAsia="仿宋_GB2312"/>
                <w:color w:val="auto"/>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val="en-US" w:eastAsia="zh-CN"/>
              </w:rPr>
            </w:pPr>
            <w:r>
              <w:rPr>
                <w:rFonts w:hint="eastAsia" w:ascii="仿宋_GB2312" w:eastAsia="仿宋_GB2312"/>
                <w:bCs/>
                <w:color w:val="auto"/>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sz w:val="24"/>
              </w:rPr>
              <w:t>其他</w:t>
            </w:r>
            <w:r>
              <w:rPr>
                <w:rFonts w:hint="eastAsia" w:ascii="仿宋_GB2312" w:eastAsia="仿宋_GB2312"/>
                <w:color w:val="auto"/>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p>
    <w:p>
      <w:pPr>
        <w:rPr>
          <w:rFonts w:hAnsi="黑体" w:eastAsia="黑体"/>
          <w:color w:val="auto"/>
          <w:sz w:val="32"/>
          <w:szCs w:val="32"/>
        </w:rPr>
      </w:pPr>
      <w:r>
        <w:rPr>
          <w:rFonts w:hAnsi="黑体" w:eastAsia="黑体"/>
          <w:color w:val="auto"/>
          <w:sz w:val="32"/>
          <w:szCs w:val="32"/>
        </w:rPr>
        <w:br w:type="page"/>
      </w: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Ansi="黑体" w:eastAsia="黑体"/>
          <w:color w:val="auto"/>
          <w:sz w:val="32"/>
          <w:szCs w:val="32"/>
        </w:rPr>
        <w:t>一、</w:t>
      </w:r>
      <w:r>
        <w:rPr>
          <w:rFonts w:hint="eastAsia" w:hAnsi="黑体" w:eastAsia="黑体"/>
          <w:color w:val="auto"/>
          <w:sz w:val="32"/>
          <w:szCs w:val="32"/>
        </w:rPr>
        <w:t>申报企业基本信息</w:t>
      </w:r>
    </w:p>
    <w:tbl>
      <w:tblPr>
        <w:tblStyle w:val="8"/>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990"/>
        <w:gridCol w:w="323"/>
        <w:gridCol w:w="1313"/>
        <w:gridCol w:w="191"/>
        <w:gridCol w:w="1122"/>
        <w:gridCol w:w="7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统一社会</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信用代码</w:t>
            </w:r>
          </w:p>
        </w:tc>
        <w:tc>
          <w:tcPr>
            <w:tcW w:w="2489"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成立时间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（按</w:t>
            </w:r>
            <w:r>
              <w:rPr>
                <w:rFonts w:hint="eastAsia" w:ascii="仿宋_GB2312" w:hAnsi="仿宋_GB2312" w:eastAsia="仿宋_GB2312" w:cs="仿宋_GB2312"/>
                <w:color w:val="auto"/>
                <w:sz w:val="24"/>
                <w:lang w:eastAsia="zh-CN"/>
              </w:rPr>
              <w:t>国民经济</w:t>
            </w:r>
            <w:r>
              <w:rPr>
                <w:rFonts w:hint="eastAsia" w:ascii="仿宋_GB2312" w:hAnsi="仿宋_GB2312" w:eastAsia="仿宋_GB2312" w:cs="仿宋_GB2312"/>
                <w:color w:val="auto"/>
                <w:sz w:val="24"/>
                <w:lang w:val="en-US" w:eastAsia="zh-CN"/>
              </w:rPr>
              <w:t>行业</w:t>
            </w:r>
            <w:r>
              <w:rPr>
                <w:rFonts w:hint="eastAsia" w:ascii="仿宋_GB2312" w:hAnsi="仿宋_GB2312" w:eastAsia="仿宋_GB2312" w:cs="仿宋_GB2312"/>
                <w:color w:val="auto"/>
                <w:sz w:val="24"/>
              </w:rPr>
              <w:t>分类填写，如：制造业</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企业负责人</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highlight w:val="yellow"/>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近三年</w:t>
            </w:r>
            <w:r>
              <w:rPr>
                <w:rFonts w:hint="eastAsia" w:ascii="仿宋_GB2312" w:hAnsi="仿宋_GB2312" w:eastAsia="仿宋_GB2312" w:cs="仿宋_GB2312"/>
                <w:color w:val="auto"/>
                <w:sz w:val="24"/>
              </w:rPr>
              <w:t>主要经济指标</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总资产（万元）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总负债（万元）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主营业务收入（万元）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利润（万元）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税金（万元）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介</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发展历程、主营业务等，500字左右</w:t>
            </w: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rFonts w:hint="default"/>
                <w:color w:val="auto"/>
              </w:rPr>
            </w:pPr>
          </w:p>
          <w:p>
            <w:pPr>
              <w:bidi w:val="0"/>
              <w:rPr>
                <w:color w:val="auto"/>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势</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基</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rPr>
            </w:pPr>
            <w:r>
              <w:rPr>
                <w:rFonts w:hint="eastAsia" w:ascii="仿宋_GB2312" w:eastAsia="仿宋_GB2312"/>
                <w:color w:val="auto"/>
                <w:sz w:val="24"/>
              </w:rPr>
              <w:t>础</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□在智能制造评估评价公共服务平台完成自评估，智能制造成熟度评估等级：</w:t>
            </w:r>
            <w:r>
              <w:rPr>
                <w:rFonts w:ascii="仿宋_GB2312" w:hAnsi="仿宋_GB2312" w:eastAsia="仿宋_GB2312" w:cs="仿宋_GB2312"/>
                <w:color w:val="auto"/>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r>
              <w:rPr>
                <w:rFonts w:hint="eastAsia" w:ascii="仿宋_GB2312" w:hAnsi="仿宋_GB2312" w:eastAsia="仿宋_GB2312" w:cs="仿宋_GB2312"/>
                <w:color w:val="auto"/>
                <w:sz w:val="24"/>
              </w:rPr>
              <w:t>智能制造基础</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技术创新能力</w:t>
            </w:r>
            <w:r>
              <w:rPr>
                <w:rFonts w:hint="eastAsia" w:ascii="仿宋_GB2312" w:hAnsi="仿宋_GB2312" w:eastAsia="仿宋_GB2312" w:cs="仿宋_GB2312"/>
                <w:color w:val="auto"/>
                <w:sz w:val="24"/>
                <w:lang w:eastAsia="zh-CN"/>
              </w:rPr>
              <w:t>）</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产学研主要合作单位及</w:t>
            </w:r>
            <w:r>
              <w:rPr>
                <w:rFonts w:hint="eastAsia" w:ascii="仿宋_GB2312" w:hAnsi="仿宋_GB2312" w:eastAsia="仿宋_GB2312" w:cs="仿宋_GB2312"/>
                <w:color w:val="auto"/>
                <w:sz w:val="24"/>
                <w:lang w:val="en-US" w:eastAsia="zh-CN"/>
              </w:rPr>
              <w:t>系统供应商</w:t>
            </w:r>
            <w:r>
              <w:rPr>
                <w:rFonts w:hint="default" w:ascii="仿宋_GB2312" w:hAnsi="仿宋_GB2312" w:eastAsia="仿宋_GB2312" w:cs="仿宋_GB2312"/>
                <w:color w:val="auto"/>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r>
              <w:rPr>
                <w:rFonts w:hint="eastAsia" w:ascii="仿宋_GB2312" w:hAnsi="仿宋_GB2312" w:eastAsia="仿宋_GB2312" w:cs="仿宋_GB2312"/>
                <w:color w:val="auto"/>
                <w:sz w:val="24"/>
              </w:rPr>
              <w:t>智能制造基础</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技术人员</w:t>
            </w:r>
            <w:r>
              <w:rPr>
                <w:rFonts w:hint="eastAsia" w:ascii="仿宋_GB2312" w:hAnsi="仿宋_GB2312" w:eastAsia="仿宋_GB2312" w:cs="仿宋_GB2312"/>
                <w:color w:val="auto"/>
                <w:sz w:val="24"/>
                <w:lang w:eastAsia="zh-CN"/>
              </w:rPr>
              <w:t>）</w:t>
            </w:r>
          </w:p>
        </w:tc>
        <w:tc>
          <w:tcPr>
            <w:tcW w:w="3993" w:type="dxa"/>
            <w:gridSpan w:val="5"/>
            <w:vAlign w:val="center"/>
          </w:tcPr>
          <w:p>
            <w:pPr>
              <w:pageBreakBefore w:val="0"/>
              <w:kinsoku/>
              <w:wordWrap/>
              <w:overflowPunct/>
              <w:topLinePunct w:val="0"/>
              <w:autoSpaceDE/>
              <w:autoSpaceDN/>
              <w:bidi w:val="0"/>
              <w:snapToGrid/>
              <w:spacing w:line="240" w:lineRule="auto"/>
              <w:textAlignment w:val="auto"/>
              <w:rPr>
                <w:rFonts w:hint="default"/>
                <w:color w:val="auto"/>
              </w:rPr>
            </w:pPr>
            <w:r>
              <w:rPr>
                <w:rFonts w:hint="eastAsia" w:ascii="仿宋_GB2312" w:hAnsi="仿宋_GB2312" w:eastAsia="仿宋_GB2312" w:cs="仿宋_GB2312"/>
                <w:color w:val="auto"/>
                <w:sz w:val="24"/>
                <w:lang w:val="en-US" w:eastAsia="zh-CN"/>
              </w:rPr>
              <w:t>总数</w:t>
            </w:r>
          </w:p>
        </w:tc>
        <w:tc>
          <w:tcPr>
            <w:tcW w:w="3704" w:type="dxa"/>
            <w:gridSpan w:val="3"/>
            <w:vAlign w:val="center"/>
          </w:tcPr>
          <w:p>
            <w:pPr>
              <w:pageBreakBefore w:val="0"/>
              <w:kinsoku/>
              <w:wordWrap/>
              <w:overflowPunct/>
              <w:topLinePunct w:val="0"/>
              <w:autoSpaceDE/>
              <w:autoSpaceDN/>
              <w:bidi w:val="0"/>
              <w:snapToGrid/>
              <w:spacing w:line="240" w:lineRule="auto"/>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pacing w:val="-10"/>
                <w:sz w:val="24"/>
              </w:rPr>
            </w:pPr>
          </w:p>
        </w:tc>
        <w:tc>
          <w:tcPr>
            <w:tcW w:w="2166" w:type="dxa"/>
            <w:gridSpan w:val="2"/>
            <w:vAlign w:val="center"/>
          </w:tcPr>
          <w:p>
            <w:pPr>
              <w:pageBreakBefore w:val="0"/>
              <w:kinsoku/>
              <w:wordWrap/>
              <w:overflowPunct/>
              <w:topLinePunct w:val="0"/>
              <w:autoSpaceDE/>
              <w:autoSpaceDN/>
              <w:bidi w:val="0"/>
              <w:snapToGrid/>
              <w:spacing w:line="240" w:lineRule="auto"/>
              <w:textAlignment w:val="auto"/>
              <w:rPr>
                <w:rFonts w:hint="default"/>
                <w:color w:val="auto"/>
              </w:rPr>
            </w:pPr>
            <w:r>
              <w:rPr>
                <w:rFonts w:hint="default" w:ascii="仿宋_GB2312" w:hAnsi="仿宋_GB2312" w:eastAsia="仿宋_GB2312" w:cs="仿宋_GB2312"/>
                <w:color w:val="auto"/>
                <w:sz w:val="24"/>
                <w:lang w:val="en-US" w:eastAsia="zh-CN"/>
              </w:rPr>
              <w:t>其中：高级职称</w:t>
            </w:r>
          </w:p>
        </w:tc>
        <w:tc>
          <w:tcPr>
            <w:tcW w:w="1827" w:type="dxa"/>
            <w:gridSpan w:val="3"/>
            <w:vAlign w:val="center"/>
          </w:tcPr>
          <w:p>
            <w:pPr>
              <w:pageBreakBefore w:val="0"/>
              <w:kinsoku/>
              <w:wordWrap/>
              <w:overflowPunct/>
              <w:topLinePunct w:val="0"/>
              <w:autoSpaceDE/>
              <w:autoSpaceDN/>
              <w:bidi w:val="0"/>
              <w:snapToGrid/>
              <w:spacing w:line="240" w:lineRule="auto"/>
              <w:textAlignment w:val="auto"/>
              <w:rPr>
                <w:color w:val="auto"/>
              </w:rPr>
            </w:pPr>
          </w:p>
        </w:tc>
        <w:tc>
          <w:tcPr>
            <w:tcW w:w="1859" w:type="dxa"/>
            <w:gridSpan w:val="2"/>
            <w:vAlign w:val="center"/>
          </w:tcPr>
          <w:p>
            <w:pPr>
              <w:pageBreakBefore w:val="0"/>
              <w:kinsoku/>
              <w:wordWrap/>
              <w:overflowPunct/>
              <w:topLinePunct w:val="0"/>
              <w:autoSpaceDE/>
              <w:autoSpaceDN/>
              <w:bidi w:val="0"/>
              <w:snapToGrid/>
              <w:spacing w:line="240" w:lineRule="auto"/>
              <w:textAlignment w:val="auto"/>
              <w:rPr>
                <w:color w:val="auto"/>
              </w:rPr>
            </w:pPr>
            <w:r>
              <w:rPr>
                <w:rFonts w:hint="default" w:ascii="仿宋_GB2312" w:hAnsi="仿宋_GB2312" w:eastAsia="仿宋_GB2312" w:cs="仿宋_GB2312"/>
                <w:color w:val="auto"/>
                <w:sz w:val="24"/>
                <w:lang w:val="en-US" w:eastAsia="zh-CN"/>
              </w:rPr>
              <w:t>中级职称</w:t>
            </w:r>
          </w:p>
        </w:tc>
        <w:tc>
          <w:tcPr>
            <w:tcW w:w="1845" w:type="dxa"/>
            <w:vAlign w:val="center"/>
          </w:tcPr>
          <w:p>
            <w:pPr>
              <w:pageBreakBefore w:val="0"/>
              <w:kinsoku/>
              <w:wordWrap/>
              <w:overflowPunct/>
              <w:topLinePunct w:val="0"/>
              <w:autoSpaceDE/>
              <w:autoSpaceDN/>
              <w:bidi w:val="0"/>
              <w:snapToGrid/>
              <w:spacing w:line="240" w:lineRule="auto"/>
              <w:textAlignment w:val="auto"/>
              <w:rPr>
                <w:color w:val="auto"/>
              </w:rPr>
            </w:pPr>
          </w:p>
        </w:tc>
      </w:tr>
    </w:tbl>
    <w:p>
      <w:pPr>
        <w:pageBreakBefore w:val="0"/>
        <w:kinsoku/>
        <w:wordWrap/>
        <w:overflowPunct/>
        <w:topLinePunct w:val="0"/>
        <w:autoSpaceDE/>
        <w:autoSpaceDN/>
        <w:bidi w:val="0"/>
        <w:adjustRightInd/>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jc w:val="center"/>
        <w:textAlignment w:val="auto"/>
        <w:rPr>
          <w:rFonts w:hint="eastAsia" w:hAnsi="黑体" w:eastAsia="黑体"/>
          <w:color w:val="auto"/>
          <w:sz w:val="32"/>
          <w:szCs w:val="32"/>
        </w:rPr>
      </w:pPr>
    </w:p>
    <w:p>
      <w:pPr>
        <w:rPr>
          <w:rFonts w:hint="eastAsia" w:hAnsi="黑体" w:eastAsia="黑体"/>
          <w:color w:val="auto"/>
          <w:sz w:val="32"/>
          <w:szCs w:val="32"/>
        </w:rPr>
      </w:pPr>
      <w:r>
        <w:rPr>
          <w:rFonts w:hint="eastAsia" w:hAnsi="黑体" w:eastAsia="黑体"/>
          <w:color w:val="auto"/>
          <w:sz w:val="32"/>
          <w:szCs w:val="32"/>
        </w:rPr>
        <w:br w:type="page"/>
      </w: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rPr>
        <w:t>二、数字化车间基本信息</w:t>
      </w:r>
    </w:p>
    <w:tbl>
      <w:tblPr>
        <w:tblStyle w:val="8"/>
        <w:tblW w:w="898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2182"/>
        <w:gridCol w:w="276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车间名称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车间地址</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车间建设软硬件投资</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（万元）。其中：设备（含软件及网络设备）总投资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（万元），核心智能制造装备投资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rPr>
              <w:t xml:space="preserve">  </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rPr>
              <w:t xml:space="preserve"> </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w:t>
            </w:r>
            <w:r>
              <w:rPr>
                <w:rFonts w:ascii="仿宋_GB2312" w:hAnsi="仿宋_GB2312" w:eastAsia="仿宋_GB2312" w:cs="仿宋_GB2312"/>
                <w:color w:val="auto"/>
                <w:kern w:val="0"/>
                <w:sz w:val="24"/>
              </w:rPr>
              <w:t xml:space="preserve">  </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车间建设开始时间</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w:t>
            </w: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月</w:t>
            </w: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车间建设完成时间</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年</w:t>
            </w: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车间生产产品及产量</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车间年产出（万元）</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车间内全部设备台套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（产线）数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工业机器人数量</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车间总体描述</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对拟申报数字化车间的总体情况进行简要描述，</w:t>
            </w:r>
            <w:r>
              <w:rPr>
                <w:rFonts w:ascii="仿宋_GB2312" w:hAnsi="仿宋_GB2312" w:eastAsia="仿宋_GB2312" w:cs="仿宋_GB2312"/>
                <w:color w:val="auto"/>
                <w:kern w:val="0"/>
                <w:sz w:val="24"/>
              </w:rPr>
              <w:t>500</w:t>
            </w:r>
            <w:r>
              <w:rPr>
                <w:rFonts w:hint="eastAsia" w:ascii="仿宋_GB2312" w:hAnsi="仿宋_GB2312" w:eastAsia="仿宋_GB2312" w:cs="仿宋_GB2312"/>
                <w:color w:val="auto"/>
                <w:kern w:val="0"/>
                <w:sz w:val="24"/>
              </w:rPr>
              <w:t>字</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textAlignment w:val="auto"/>
              <w:rPr>
                <w:color w:val="auto"/>
              </w:rPr>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rPr>
        <w:t>三、数字化车间主要智能制造设备和系统清单</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643"/>
        <w:gridCol w:w="1159"/>
        <w:gridCol w:w="174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设备名称</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数量</w:t>
            </w: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检测仪器、</w:t>
            </w:r>
            <w:r>
              <w:rPr>
                <w:rFonts w:hint="eastAsia" w:ascii="仿宋_GB2312" w:hAnsi="仿宋_GB2312" w:eastAsia="仿宋_GB2312" w:cs="仿宋_GB2312"/>
                <w:color w:val="auto"/>
                <w:kern w:val="0"/>
                <w:sz w:val="24"/>
              </w:rPr>
              <w:t>机床和机器人、成套生产线等）</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（说明：拟申报数字化车间应用的主要智能制造设备情况）</w:t>
      </w:r>
    </w:p>
    <w:p>
      <w:pPr>
        <w:pageBreakBefore w:val="0"/>
        <w:kinsoku/>
        <w:wordWrap/>
        <w:overflowPunct/>
        <w:topLinePunct w:val="0"/>
        <w:autoSpaceDE/>
        <w:autoSpaceDN/>
        <w:bidi w:val="0"/>
        <w:snapToGrid/>
        <w:spacing w:line="240" w:lineRule="auto"/>
        <w:jc w:val="center"/>
        <w:textAlignment w:val="auto"/>
        <w:rPr>
          <w:rFonts w:hint="default" w:hAnsi="黑体" w:eastAsia="黑体"/>
          <w:color w:val="auto"/>
          <w:sz w:val="32"/>
          <w:szCs w:val="32"/>
          <w:lang w:val="en-US" w:eastAsia="zh-CN"/>
        </w:rPr>
      </w:pPr>
      <w:r>
        <w:rPr>
          <w:rFonts w:hint="eastAsia" w:hAnsi="黑体" w:eastAsia="黑体"/>
          <w:color w:val="auto"/>
          <w:sz w:val="32"/>
          <w:szCs w:val="32"/>
          <w:lang w:val="en-US" w:eastAsia="zh-CN"/>
        </w:rPr>
        <w:t>四</w:t>
      </w:r>
      <w:r>
        <w:rPr>
          <w:rFonts w:hint="eastAsia" w:hAnsi="黑体" w:eastAsia="黑体"/>
          <w:color w:val="auto"/>
          <w:sz w:val="32"/>
          <w:szCs w:val="32"/>
        </w:rPr>
        <w:t>、</w:t>
      </w:r>
      <w:r>
        <w:rPr>
          <w:rFonts w:hint="eastAsia" w:hAnsi="黑体" w:eastAsia="黑体"/>
          <w:color w:val="auto"/>
          <w:sz w:val="32"/>
          <w:szCs w:val="32"/>
          <w:lang w:val="en-US" w:eastAsia="zh-CN"/>
        </w:rPr>
        <w:t>公司自研</w:t>
      </w:r>
      <w:r>
        <w:rPr>
          <w:rFonts w:hint="eastAsia" w:hAnsi="黑体" w:eastAsia="黑体"/>
          <w:color w:val="auto"/>
          <w:sz w:val="32"/>
          <w:szCs w:val="32"/>
        </w:rPr>
        <w:t>智能制造设备和系统清单</w:t>
      </w:r>
      <w:r>
        <w:rPr>
          <w:rFonts w:hint="eastAsia" w:hAnsi="黑体" w:eastAsia="黑体"/>
          <w:color w:val="auto"/>
          <w:sz w:val="32"/>
          <w:szCs w:val="32"/>
          <w:lang w:val="en-US" w:eastAsia="zh-CN"/>
        </w:rPr>
        <w:t>应用情况</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w:t>
            </w:r>
            <w:r>
              <w:rPr>
                <w:rFonts w:hint="eastAsia" w:ascii="仿宋_GB2312" w:hAnsi="仿宋_GB2312" w:eastAsia="仿宋_GB2312" w:cs="仿宋_GB2312"/>
                <w:color w:val="auto"/>
                <w:kern w:val="0"/>
                <w:sz w:val="24"/>
                <w:lang w:val="en-US" w:eastAsia="zh-CN"/>
              </w:rPr>
              <w:t>或产品</w:t>
            </w:r>
            <w:r>
              <w:rPr>
                <w:rFonts w:hint="eastAsia" w:ascii="仿宋_GB2312" w:hAnsi="仿宋_GB2312" w:eastAsia="仿宋_GB2312" w:cs="仿宋_GB2312"/>
                <w:color w:val="auto"/>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信息化软件、</w:t>
            </w:r>
            <w:r>
              <w:rPr>
                <w:rFonts w:hint="eastAsia" w:ascii="仿宋_GB2312" w:hAnsi="仿宋_GB2312" w:eastAsia="仿宋_GB2312" w:cs="仿宋_GB2312"/>
                <w:color w:val="auto"/>
                <w:kern w:val="0"/>
                <w:sz w:val="24"/>
              </w:rPr>
              <w:t>数控机床、加工中心、机器人、</w:t>
            </w:r>
            <w:r>
              <w:rPr>
                <w:rFonts w:hint="eastAsia" w:ascii="仿宋_GB2312" w:hAnsi="仿宋_GB2312" w:eastAsia="仿宋_GB2312" w:cs="仿宋_GB2312"/>
                <w:color w:val="auto"/>
                <w:kern w:val="0"/>
                <w:sz w:val="24"/>
                <w:lang w:val="en-US" w:eastAsia="zh-CN"/>
              </w:rPr>
              <w:t>监控系统、</w:t>
            </w:r>
            <w:r>
              <w:rPr>
                <w:rFonts w:hint="eastAsia" w:ascii="仿宋_GB2312" w:hAnsi="仿宋_GB2312" w:eastAsia="仿宋_GB2312" w:cs="仿宋_GB2312"/>
                <w:color w:val="auto"/>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rPr>
      </w:pPr>
    </w:p>
    <w:p>
      <w:pPr>
        <w:pageBreakBefore w:val="0"/>
        <w:kinsoku/>
        <w:wordWrap/>
        <w:overflowPunct/>
        <w:topLinePunct w:val="0"/>
        <w:autoSpaceDE/>
        <w:autoSpaceDN/>
        <w:bidi w:val="0"/>
        <w:snapToGrid/>
        <w:spacing w:line="240" w:lineRule="auto"/>
        <w:jc w:val="center"/>
        <w:textAlignment w:val="auto"/>
        <w:rPr>
          <w:rFonts w:hint="eastAsia" w:hAnsi="黑体" w:eastAsia="黑体"/>
          <w:color w:val="auto"/>
          <w:sz w:val="32"/>
          <w:szCs w:val="32"/>
          <w:lang w:val="en-US" w:eastAsia="zh-CN"/>
        </w:rPr>
      </w:pPr>
      <w:r>
        <w:rPr>
          <w:rFonts w:hint="eastAsia" w:hAnsi="黑体" w:eastAsia="黑体"/>
          <w:color w:val="auto"/>
          <w:sz w:val="32"/>
          <w:szCs w:val="32"/>
          <w:lang w:val="en-US" w:eastAsia="zh-CN"/>
        </w:rPr>
        <w:t>五、</w:t>
      </w:r>
      <w:r>
        <w:rPr>
          <w:rFonts w:hint="eastAsia" w:hAnsi="黑体" w:eastAsia="黑体"/>
          <w:color w:val="auto"/>
          <w:sz w:val="32"/>
          <w:szCs w:val="32"/>
        </w:rPr>
        <w:t>数字化车间</w:t>
      </w:r>
      <w:r>
        <w:rPr>
          <w:rFonts w:hint="eastAsia" w:hAnsi="黑体" w:eastAsia="黑体"/>
          <w:color w:val="auto"/>
          <w:sz w:val="32"/>
          <w:szCs w:val="32"/>
          <w:lang w:val="en-US" w:eastAsia="zh-CN"/>
        </w:rPr>
        <w:t>建设情况</w:t>
      </w:r>
    </w:p>
    <w:tbl>
      <w:tblPr>
        <w:tblStyle w:val="8"/>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81"/>
        <w:gridCol w:w="1052"/>
        <w:gridCol w:w="266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信息基础设施情况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车间工业网络情况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（请简要说明车间工业网络建设情况）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信息安全情况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（请简要说明车间信息安全建设情况）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工业互联网建设情况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（请简要说明工业互联网建设应用情况）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智能装备应用情况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车间内自动化、数字化、智能化设备台套（产线）数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车间内自动化、数字化、智能化设备占全部设备比重（</w:t>
            </w:r>
            <w:r>
              <w:rPr>
                <w:rFonts w:ascii="仿宋_GB2312" w:hAnsi="仿宋_GB2312" w:eastAsia="仿宋_GB2312" w:cs="仿宋_GB2312"/>
                <w:color w:val="auto"/>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车间设备联网情况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车间内自动化、数字化、智能化设备联网数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车间内自动化、数字化、智能化设备联网数占自动化、数字化、智能化设备总数的比重（</w:t>
            </w:r>
            <w:r>
              <w:rPr>
                <w:rFonts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生产线智能化运营情况（如有多条生产线，分别说明）</w:t>
            </w:r>
          </w:p>
        </w:tc>
        <w:tc>
          <w:tcPr>
            <w:tcW w:w="2181" w:type="dxa"/>
            <w:vAlign w:val="center"/>
          </w:tcPr>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生产线</w:t>
            </w:r>
            <w:r>
              <w:rPr>
                <w:rFonts w:ascii="仿宋_GB2312" w:hAnsi="仿宋_GB2312" w:eastAsia="仿宋_GB2312" w:cs="仿宋_GB2312"/>
                <w:color w:val="auto"/>
                <w:kern w:val="0"/>
                <w:sz w:val="24"/>
              </w:rPr>
              <w:t>1</w:t>
            </w:r>
            <w:r>
              <w:rPr>
                <w:rFonts w:hint="eastAsia" w:ascii="仿宋_GB2312" w:hAnsi="仿宋_GB2312" w:eastAsia="仿宋_GB2312" w:cs="仿宋_GB2312"/>
                <w:color w:val="auto"/>
                <w:kern w:val="0"/>
                <w:sz w:val="24"/>
              </w:rPr>
              <w:t>：</w:t>
            </w:r>
          </w:p>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（名称）</w:t>
            </w:r>
          </w:p>
        </w:tc>
        <w:tc>
          <w:tcPr>
            <w:tcW w:w="5399" w:type="dxa"/>
            <w:gridSpan w:val="3"/>
            <w:vAlign w:val="center"/>
          </w:tcPr>
          <w:p>
            <w:pPr>
              <w:pageBreakBefore w:val="0"/>
              <w:kinsoku/>
              <w:wordWrap/>
              <w:overflowPunct/>
              <w:topLinePunct w:val="0"/>
              <w:autoSpaceDE/>
              <w:autoSpaceDN/>
              <w:bidi w:val="0"/>
              <w:snapToGrid/>
              <w:spacing w:line="240" w:lineRule="auto"/>
              <w:jc w:val="left"/>
              <w:textAlignment w:val="auto"/>
              <w:rPr>
                <w:rFonts w:hint="eastAsia"/>
                <w:color w:val="auto"/>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（请简要说明生产线的组成、主要功能、性能指标、数据自动采集比率、自控比率等，500字）</w:t>
            </w:r>
          </w:p>
          <w:p>
            <w:pPr>
              <w:pageBreakBefore w:val="0"/>
              <w:kinsoku/>
              <w:wordWrap/>
              <w:overflowPunct/>
              <w:topLinePunct w:val="0"/>
              <w:autoSpaceDE/>
              <w:autoSpaceDN/>
              <w:bidi w:val="0"/>
              <w:snapToGrid/>
              <w:spacing w:line="240" w:lineRule="auto"/>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生产线</w:t>
            </w:r>
            <w:r>
              <w:rPr>
                <w:rFonts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rPr>
              <w:t>：</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（名称）</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ascii="仿宋_GB2312" w:hAnsi="仿宋_GB2312" w:eastAsia="仿宋_GB2312" w:cs="仿宋_GB2312"/>
                <w:color w:val="auto"/>
                <w:kern w:val="0"/>
                <w:sz w:val="24"/>
              </w:rPr>
              <w:t>...</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生产过程实时调度情况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生产设备运行状态监控情况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（请简要说明生产设备运行状态实时监控、故障自动报警和诊断分析的情况）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（请简要说明关键设备自动调试修复的情况）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生产数据采集分析情况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（请简要说明车间作业计划生成情况）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（请简要说明生产制造过程中物料投放、产品产出数据采集、传送情况）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（请简要说明生产制造过程根据产品生产计划实时调整的情况）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物料配送自动化情况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自动识别技术设施、自动物流设备使用情况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（请简要说明生产过程采用自动识别技术设施的情况）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（请简要说明车间物流自动出库、实时配送和自动输送情况）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产品质量信息可追溯情况</w:t>
            </w:r>
          </w:p>
        </w:tc>
        <w:tc>
          <w:tcPr>
            <w:tcW w:w="2181" w:type="dxa"/>
            <w:vMerge w:val="restart"/>
            <w:vAlign w:val="center"/>
          </w:tcPr>
          <w:p>
            <w:pPr>
              <w:pageBreakBefore w:val="0"/>
              <w:widowControl/>
              <w:kinsoku/>
              <w:wordWrap/>
              <w:overflowPunct/>
              <w:topLinePunct w:val="0"/>
              <w:autoSpaceDE/>
              <w:autoSpaceDN/>
              <w:bidi w:val="0"/>
              <w:snapToGrid/>
              <w:spacing w:line="240" w:lineRule="auto"/>
              <w:ind w:right="-78" w:rightChars="-37" w:hanging="78"/>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关</w:t>
            </w:r>
            <w:r>
              <w:rPr>
                <w:rFonts w:hint="eastAsia" w:ascii="仿宋_GB2312" w:hAnsi="仿宋_GB2312" w:eastAsia="仿宋_GB2312" w:cs="仿宋_GB2312"/>
                <w:color w:val="auto"/>
                <w:spacing w:val="-10"/>
                <w:kern w:val="0"/>
                <w:sz w:val="24"/>
              </w:rPr>
              <w:t>键工序智能化质量检测设备使用情况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（请简要说明产品质量在线自动检测、报警情况）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（请简要说明产品质量自动诊断分析和处理情况）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ind w:right="-90" w:rightChars="-43"/>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产品质量信息管理情况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（请简要说明采用智能化技术设备实时记录产品信息的情况）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（请简要说明产品采用批号</w:t>
            </w:r>
            <w:r>
              <w:rPr>
                <w:rFonts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rPr>
              <w:t>批次管理的情况）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安全生产水平情况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采用数字化装备、智能化手段提升安全水平情况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（请简要说明提升监测预警能力、降低安全风险的情况）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工控安全水平</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（请简要说明工业控制系统信息安全防护情况）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rPr>
            </w:pPr>
          </w:p>
        </w:tc>
      </w:tr>
    </w:tbl>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32"/>
          <w:szCs w:val="32"/>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（一）实施过程中取得的技术成果</w:t>
      </w:r>
    </w:p>
    <w:tbl>
      <w:tblPr>
        <w:tblStyle w:val="8"/>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黑体" w:hAnsi="黑体" w:eastAsia="黑体" w:cs="黑体"/>
                <w:color w:val="auto"/>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eastAsia="仿宋_GB2312"/>
                <w:color w:val="auto"/>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olor w:val="auto"/>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黑体" w:hAnsi="黑体" w:eastAsia="黑体" w:cs="黑体"/>
                <w:color w:val="auto"/>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eastAsia="仿宋_GB2312" w:cs="Times New Roman"/>
                <w:color w:val="auto"/>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（说明：各类成果需与数字化车间具有关联性）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楷体_GB2312" w:hAnsi="楷体_GB2312" w:eastAsia="楷体_GB2312" w:cs="楷体_GB2312"/>
          <w:color w:val="auto"/>
          <w:sz w:val="28"/>
          <w:szCs w:val="28"/>
          <w:lang w:val="en-US" w:eastAsia="zh-CN"/>
        </w:rPr>
      </w:pPr>
      <w:r>
        <w:rPr>
          <w:rFonts w:hint="eastAsia" w:ascii="仿宋_GB2312" w:hAnsi="仿宋_GB2312" w:eastAsia="仿宋_GB2312" w:cs="仿宋_GB2312"/>
          <w:color w:val="auto"/>
          <w:kern w:val="0"/>
          <w:sz w:val="28"/>
          <w:szCs w:val="28"/>
        </w:rPr>
        <w:t>从产出水平、生产效率、产品质量、绿色制造、安全生产等方面，对拟申报数字化车间建设前后情况进行对比分析，说明目前在行业内所处水平</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同时填写下表。</w:t>
      </w:r>
    </w:p>
    <w:tbl>
      <w:tblPr>
        <w:tblStyle w:val="8"/>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1600"/>
        <w:gridCol w:w="175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color w:val="auto"/>
                <w:kern w:val="0"/>
                <w:sz w:val="24"/>
                <w:lang w:val="en-US" w:eastAsia="zh-CN"/>
              </w:rPr>
            </w:pPr>
            <w:r>
              <w:rPr>
                <w:rFonts w:hint="eastAsia" w:ascii="黑体" w:hAnsi="黑体" w:eastAsia="黑体" w:cs="黑体"/>
                <w:color w:val="auto"/>
                <w:kern w:val="0"/>
                <w:sz w:val="24"/>
                <w:lang w:val="en-US" w:eastAsia="zh-CN"/>
              </w:rPr>
              <w:t>指标项（根据实际可选填）</w:t>
            </w:r>
          </w:p>
        </w:tc>
        <w:tc>
          <w:tcPr>
            <w:tcW w:w="1600"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spacing w:val="-10"/>
                <w:sz w:val="24"/>
              </w:rPr>
              <w:t>建设完成前</w:t>
            </w:r>
          </w:p>
        </w:tc>
        <w:tc>
          <w:tcPr>
            <w:tcW w:w="175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spacing w:val="-10"/>
                <w:sz w:val="24"/>
              </w:rPr>
              <w:t>建设完成后</w:t>
            </w: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黑体" w:hAnsi="黑体" w:eastAsia="黑体" w:cs="黑体"/>
                <w:color w:val="auto"/>
                <w:kern w:val="0"/>
                <w:sz w:val="24"/>
              </w:rPr>
            </w:pPr>
            <w:r>
              <w:rPr>
                <w:rFonts w:hint="eastAsia" w:ascii="黑体" w:hAnsi="黑体" w:eastAsia="黑体" w:cs="黑体"/>
                <w:color w:val="auto"/>
                <w:spacing w:val="-1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eastAsia="仿宋_GB2312"/>
                <w:color w:val="auto"/>
                <w:sz w:val="24"/>
                <w:szCs w:val="24"/>
              </w:rPr>
              <w:t>关键</w:t>
            </w:r>
            <w:r>
              <w:rPr>
                <w:rFonts w:hint="eastAsia" w:eastAsia="仿宋_GB2312"/>
                <w:color w:val="auto"/>
                <w:sz w:val="24"/>
                <w:szCs w:val="24"/>
                <w:lang w:val="en-US" w:eastAsia="zh-CN"/>
              </w:rPr>
              <w:t>工序</w:t>
            </w:r>
            <w:r>
              <w:rPr>
                <w:rFonts w:eastAsia="仿宋_GB2312"/>
                <w:color w:val="auto"/>
                <w:sz w:val="24"/>
                <w:szCs w:val="24"/>
              </w:rPr>
              <w:t>数控化率（%）</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eastAsia="仿宋_GB2312"/>
                <w:color w:val="auto"/>
                <w:sz w:val="24"/>
                <w:szCs w:val="24"/>
              </w:rPr>
            </w:pPr>
            <w:r>
              <w:rPr>
                <w:rFonts w:hint="eastAsia" w:ascii="仿宋_GB2312" w:hAnsi="仿宋_GB2312" w:eastAsia="仿宋_GB2312" w:cs="仿宋_GB2312"/>
                <w:color w:val="auto"/>
                <w:spacing w:val="-10"/>
                <w:sz w:val="24"/>
                <w:lang w:val="en-US" w:eastAsia="zh-CN"/>
              </w:rPr>
              <w:t>机器人密度（台/万人）</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生产效率（</w:t>
            </w:r>
            <w:r>
              <w:rPr>
                <w:rFonts w:hint="eastAsia" w:eastAsia="仿宋_GB2312" w:cs="Times New Roman"/>
                <w:color w:val="auto"/>
                <w:sz w:val="24"/>
                <w:szCs w:val="24"/>
              </w:rPr>
              <w:t>平均产量</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人</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天）</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产品不良品率（</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（说明：流程行业关键工序数控化率是指关键工序中过程控制系统如PLC\DCS\PCS等的覆盖率；离散行业关键工序数控化率是指关键工序中数控系统如DNC\CNC\FMC等的覆盖率）</w:t>
      </w:r>
    </w:p>
    <w:p>
      <w:pPr>
        <w:pageBreakBefore w:val="0"/>
        <w:kinsoku/>
        <w:wordWrap/>
        <w:overflowPunct/>
        <w:topLinePunct w:val="0"/>
        <w:autoSpaceDE/>
        <w:autoSpaceDN/>
        <w:bidi w:val="0"/>
        <w:snapToGrid/>
        <w:spacing w:line="240" w:lineRule="auto"/>
        <w:jc w:val="both"/>
        <w:textAlignment w:val="auto"/>
        <w:rPr>
          <w:rFonts w:hint="eastAsia" w:ascii="楷体_GB2312" w:hAnsi="楷体_GB2312" w:eastAsia="楷体_GB2312" w:cs="楷体_GB2312"/>
          <w:color w:val="auto"/>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color w:val="auto"/>
          <w:kern w:val="0"/>
          <w:sz w:val="32"/>
          <w:szCs w:val="32"/>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color w:val="auto"/>
          <w:kern w:val="0"/>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Ansi="黑体" w:eastAsia="黑体"/>
          <w:color w:val="auto"/>
          <w:kern w:val="0"/>
          <w:sz w:val="32"/>
          <w:szCs w:val="32"/>
        </w:rPr>
      </w:pPr>
      <w:r>
        <w:rPr>
          <w:rFonts w:hint="eastAsia" w:hAnsi="黑体" w:eastAsia="黑体"/>
          <w:color w:val="auto"/>
          <w:kern w:val="0"/>
          <w:sz w:val="32"/>
          <w:szCs w:val="32"/>
          <w:lang w:val="en-US" w:eastAsia="zh-CN"/>
        </w:rPr>
        <w:t>七</w:t>
      </w:r>
      <w:r>
        <w:rPr>
          <w:rFonts w:hint="eastAsia" w:hAnsi="黑体" w:eastAsia="黑体"/>
          <w:color w:val="auto"/>
          <w:kern w:val="0"/>
          <w:sz w:val="32"/>
          <w:szCs w:val="32"/>
        </w:rPr>
        <w:t>、企业在建或拟建设数字化车间情况</w:t>
      </w:r>
    </w:p>
    <w:tbl>
      <w:tblPr>
        <w:tblStyle w:val="9"/>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993"/>
        <w:gridCol w:w="3113"/>
        <w:gridCol w:w="12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16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车间名称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拟建或在建</w:t>
            </w: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建设内容</w:t>
            </w: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建设起止时间</w:t>
            </w: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lang w:val="en-US" w:eastAsia="zh-CN"/>
        </w:rPr>
        <w:t>八</w:t>
      </w:r>
      <w:r>
        <w:rPr>
          <w:rFonts w:hint="eastAsia" w:hAnsi="黑体" w:eastAsia="黑体"/>
          <w:color w:val="auto"/>
          <w:sz w:val="32"/>
          <w:szCs w:val="32"/>
        </w:rPr>
        <w:t>、真实性承诺</w:t>
      </w:r>
    </w:p>
    <w:tbl>
      <w:tblPr>
        <w:tblStyle w:val="8"/>
        <w:tblW w:w="911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0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真实性承诺</w:t>
            </w:r>
          </w:p>
        </w:tc>
        <w:tc>
          <w:tcPr>
            <w:tcW w:w="709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color w:val="auto"/>
                <w:kern w:val="0"/>
                <w:sz w:val="24"/>
                <w:szCs w:val="24"/>
              </w:rPr>
            </w:pPr>
            <w:r>
              <w:rPr>
                <w:rFonts w:eastAsia="仿宋_GB2312"/>
                <w:color w:val="auto"/>
                <w:kern w:val="0"/>
                <w:sz w:val="24"/>
                <w:szCs w:val="24"/>
              </w:rPr>
              <w:t>我单位申报的所有材料，均真实、完整，</w:t>
            </w:r>
            <w:r>
              <w:rPr>
                <w:rFonts w:hint="eastAsia" w:eastAsia="仿宋_GB2312"/>
                <w:color w:val="auto"/>
                <w:kern w:val="0"/>
                <w:sz w:val="24"/>
                <w:szCs w:val="24"/>
                <w:lang w:val="en-US" w:eastAsia="zh-CN"/>
              </w:rPr>
              <w:t>符合申报通知要求。</w:t>
            </w:r>
            <w:r>
              <w:rPr>
                <w:rFonts w:eastAsia="仿宋_GB2312"/>
                <w:color w:val="auto"/>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rPr>
                <w:rFonts w:eastAsia="仿宋_GB2312"/>
                <w:color w:val="auto"/>
                <w:kern w:val="0"/>
                <w:sz w:val="24"/>
                <w:szCs w:val="24"/>
              </w:rPr>
            </w:pPr>
          </w:p>
          <w:p>
            <w:pPr>
              <w:pStyle w:val="7"/>
              <w:pageBreakBefore w:val="0"/>
              <w:kinsoku/>
              <w:wordWrap/>
              <w:overflowPunct/>
              <w:topLinePunct w:val="0"/>
              <w:autoSpaceDE/>
              <w:autoSpaceDN/>
              <w:bidi w:val="0"/>
              <w:snapToGrid/>
              <w:spacing w:line="240" w:lineRule="auto"/>
              <w:textAlignment w:val="auto"/>
              <w:rPr>
                <w:rFonts w:hint="eastAsia"/>
                <w:color w:val="auto"/>
              </w:rPr>
            </w:pPr>
          </w:p>
          <w:p>
            <w:pPr>
              <w:pageBreakBefore w:val="0"/>
              <w:kinsoku/>
              <w:wordWrap/>
              <w:overflowPunct/>
              <w:topLinePunct w:val="0"/>
              <w:autoSpaceDE/>
              <w:autoSpaceDN/>
              <w:bidi w:val="0"/>
              <w:snapToGrid/>
              <w:spacing w:line="240" w:lineRule="auto"/>
              <w:ind w:firstLine="3120" w:firstLineChars="1300"/>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rPr>
              <w:t>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pageBreakBefore w:val="0"/>
        <w:kinsoku/>
        <w:wordWrap/>
        <w:overflowPunct/>
        <w:topLinePunct w:val="0"/>
        <w:autoSpaceDE/>
        <w:autoSpaceDN/>
        <w:bidi w:val="0"/>
        <w:snapToGrid/>
        <w:spacing w:line="240" w:lineRule="auto"/>
        <w:textAlignment w:val="auto"/>
        <w:rPr>
          <w:color w:val="auto"/>
          <w:sz w:val="44"/>
          <w:szCs w:val="44"/>
        </w:rPr>
      </w:pPr>
    </w:p>
    <w:p>
      <w:pPr>
        <w:pageBreakBefore w:val="0"/>
        <w:kinsoku/>
        <w:wordWrap/>
        <w:overflowPunct/>
        <w:topLinePunct w:val="0"/>
        <w:autoSpaceDE/>
        <w:autoSpaceDN/>
        <w:bidi w:val="0"/>
        <w:snapToGrid/>
        <w:spacing w:line="240" w:lineRule="auto"/>
        <w:textAlignment w:val="auto"/>
        <w:rPr>
          <w:color w:val="auto"/>
          <w:sz w:val="44"/>
          <w:szCs w:val="44"/>
        </w:rPr>
      </w:pPr>
    </w:p>
    <w:p>
      <w:pPr>
        <w:pageBreakBefore w:val="0"/>
        <w:kinsoku/>
        <w:wordWrap/>
        <w:overflowPunct/>
        <w:topLinePunct w:val="0"/>
        <w:autoSpaceDE/>
        <w:autoSpaceDN/>
        <w:bidi w:val="0"/>
        <w:snapToGrid/>
        <w:spacing w:line="240" w:lineRule="auto"/>
        <w:textAlignment w:val="auto"/>
        <w:rPr>
          <w:color w:val="auto"/>
          <w:sz w:val="44"/>
          <w:szCs w:val="44"/>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color w:val="auto"/>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color w:val="auto"/>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color w:val="auto"/>
          <w:sz w:val="52"/>
          <w:szCs w:val="52"/>
        </w:rPr>
      </w:pPr>
    </w:p>
    <w:p>
      <w:pPr>
        <w:pageBreakBefore w:val="0"/>
        <w:kinsoku/>
        <w:wordWrap/>
        <w:overflowPunct/>
        <w:topLinePunct w:val="0"/>
        <w:autoSpaceDE/>
        <w:autoSpaceDN/>
        <w:bidi w:val="0"/>
        <w:snapToGrid/>
        <w:spacing w:line="240" w:lineRule="auto"/>
        <w:jc w:val="center"/>
        <w:textAlignment w:val="auto"/>
        <w:rPr>
          <w:rFonts w:hint="default"/>
          <w:color w:val="auto"/>
        </w:rPr>
      </w:pPr>
      <w:r>
        <w:rPr>
          <w:rFonts w:ascii="方正小标宋简体" w:hAnsi="宋体" w:eastAsia="方正小标宋简体"/>
          <w:bCs/>
          <w:color w:val="auto"/>
          <w:sz w:val="52"/>
          <w:szCs w:val="52"/>
        </w:rPr>
        <w:t>202</w:t>
      </w:r>
      <w:r>
        <w:rPr>
          <w:rFonts w:hint="eastAsia" w:ascii="方正小标宋简体" w:hAnsi="宋体" w:eastAsia="方正小标宋简体"/>
          <w:bCs/>
          <w:color w:val="auto"/>
          <w:sz w:val="52"/>
          <w:szCs w:val="52"/>
          <w:lang w:val="en-US" w:eastAsia="zh-CN"/>
        </w:rPr>
        <w:t>*</w:t>
      </w:r>
      <w:r>
        <w:rPr>
          <w:rFonts w:ascii="方正小标宋简体" w:hAnsi="宋体" w:eastAsia="方正小标宋简体"/>
          <w:bCs/>
          <w:color w:val="auto"/>
          <w:sz w:val="52"/>
          <w:szCs w:val="52"/>
        </w:rPr>
        <w:t>年</w:t>
      </w:r>
      <w:r>
        <w:rPr>
          <w:rFonts w:hint="eastAsia" w:ascii="方正小标宋简体" w:hAnsi="宋体" w:eastAsia="方正小标宋简体"/>
          <w:bCs/>
          <w:color w:val="auto"/>
          <w:sz w:val="52"/>
          <w:szCs w:val="52"/>
          <w:lang w:eastAsia="zh-CN"/>
        </w:rPr>
        <w:t>市</w:t>
      </w:r>
      <w:r>
        <w:rPr>
          <w:rFonts w:ascii="方正小标宋简体" w:hAnsi="宋体" w:eastAsia="方正小标宋简体"/>
          <w:bCs/>
          <w:color w:val="auto"/>
          <w:sz w:val="52"/>
          <w:szCs w:val="52"/>
        </w:rPr>
        <w:t>级智能工厂企业申报书</w:t>
      </w:r>
    </w:p>
    <w:p>
      <w:pPr>
        <w:pageBreakBefore w:val="0"/>
        <w:tabs>
          <w:tab w:val="left" w:pos="5220"/>
        </w:tabs>
        <w:kinsoku/>
        <w:wordWrap/>
        <w:overflowPunct/>
        <w:topLinePunct w:val="0"/>
        <w:autoSpaceDE/>
        <w:autoSpaceDN/>
        <w:bidi w:val="0"/>
        <w:snapToGrid/>
        <w:spacing w:line="240" w:lineRule="auto"/>
        <w:jc w:val="center"/>
        <w:textAlignment w:val="auto"/>
        <w:rPr>
          <w:rFonts w:ascii="楷体_GB2312" w:hAnsi="楷体" w:eastAsia="楷体_GB2312"/>
          <w:b/>
          <w:color w:val="auto"/>
          <w:sz w:val="32"/>
          <w:szCs w:val="32"/>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textAlignment w:val="auto"/>
        <w:rPr>
          <w:rFonts w:eastAsia="黑体"/>
          <w:color w:val="auto"/>
          <w:sz w:val="32"/>
        </w:rPr>
      </w:pPr>
    </w:p>
    <w:p>
      <w:pPr>
        <w:pageBreakBefore w:val="0"/>
        <w:kinsoku/>
        <w:wordWrap/>
        <w:overflowPunct/>
        <w:topLinePunct w:val="0"/>
        <w:autoSpaceDE/>
        <w:autoSpaceDN/>
        <w:bidi w:val="0"/>
        <w:snapToGrid/>
        <w:spacing w:line="240" w:lineRule="auto"/>
        <w:jc w:val="left"/>
        <w:textAlignment w:val="auto"/>
        <w:rPr>
          <w:rFonts w:eastAsia="黑体"/>
          <w:color w:val="auto"/>
          <w:sz w:val="32"/>
        </w:rPr>
      </w:pPr>
    </w:p>
    <w:p>
      <w:pPr>
        <w:pageBreakBefore w:val="0"/>
        <w:kinsoku/>
        <w:wordWrap/>
        <w:overflowPunct/>
        <w:topLinePunct w:val="0"/>
        <w:autoSpaceDE/>
        <w:autoSpaceDN/>
        <w:bidi w:val="0"/>
        <w:snapToGrid/>
        <w:spacing w:line="240" w:lineRule="auto"/>
        <w:jc w:val="left"/>
        <w:textAlignment w:val="auto"/>
        <w:rPr>
          <w:rFonts w:eastAsia="黑体"/>
          <w:color w:val="auto"/>
          <w:sz w:val="32"/>
        </w:rPr>
      </w:pPr>
    </w:p>
    <w:p>
      <w:pPr>
        <w:pageBreakBefore w:val="0"/>
        <w:kinsoku/>
        <w:wordWrap/>
        <w:overflowPunct/>
        <w:topLinePunct w:val="0"/>
        <w:autoSpaceDE/>
        <w:autoSpaceDN/>
        <w:bidi w:val="0"/>
        <w:snapToGrid/>
        <w:spacing w:line="240" w:lineRule="auto"/>
        <w:textAlignment w:val="auto"/>
        <w:rPr>
          <w:rFonts w:hint="default"/>
          <w:color w:val="auto"/>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申  报  企  业（盖 章）</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color w:val="auto"/>
          <w:sz w:val="32"/>
          <w:szCs w:val="32"/>
          <w:u w:val="single"/>
        </w:rPr>
      </w:pPr>
      <w:r>
        <w:rPr>
          <w:rFonts w:hint="eastAsia" w:ascii="仿宋_GB2312" w:eastAsia="仿宋_GB2312"/>
          <w:color w:val="auto"/>
          <w:sz w:val="32"/>
          <w:szCs w:val="32"/>
        </w:rPr>
        <w:t xml:space="preserve">智  能  工  厂  名  称 </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申  报</w:t>
      </w:r>
      <w:r>
        <w:rPr>
          <w:rFonts w:hint="eastAsia" w:ascii="仿宋_GB2312" w:eastAsia="仿宋_GB2312"/>
          <w:color w:val="auto"/>
          <w:sz w:val="32"/>
          <w:szCs w:val="32"/>
          <w:lang w:val="en-US" w:eastAsia="zh-CN"/>
        </w:rPr>
        <w:t xml:space="preserve">  工  厂  类  型 </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rPr>
        <w:sym w:font="Wingdings" w:char="00A8"/>
      </w:r>
      <w:r>
        <w:rPr>
          <w:rFonts w:hint="eastAsia" w:ascii="仿宋_GB2312" w:eastAsia="仿宋_GB2312"/>
          <w:color w:val="auto"/>
          <w:sz w:val="32"/>
          <w:szCs w:val="32"/>
          <w:u w:val="single"/>
        </w:rPr>
        <w:t xml:space="preserve">离散型    </w:t>
      </w:r>
      <w:r>
        <w:rPr>
          <w:rFonts w:hint="eastAsia" w:ascii="仿宋_GB2312" w:eastAsia="仿宋_GB2312"/>
          <w:color w:val="auto"/>
          <w:sz w:val="32"/>
          <w:szCs w:val="32"/>
          <w:u w:val="single"/>
        </w:rPr>
        <w:sym w:font="Wingdings" w:char="00A8"/>
      </w:r>
      <w:r>
        <w:rPr>
          <w:rFonts w:hint="eastAsia" w:ascii="仿宋_GB2312" w:eastAsia="仿宋_GB2312"/>
          <w:color w:val="auto"/>
          <w:sz w:val="32"/>
          <w:szCs w:val="32"/>
          <w:u w:val="single"/>
          <w:lang w:val="en-US" w:eastAsia="zh-CN"/>
        </w:rPr>
        <w:t>流程型</w:t>
      </w:r>
      <w:r>
        <w:rPr>
          <w:rFonts w:hint="eastAsia" w:ascii="仿宋_GB2312" w:eastAsia="仿宋_GB2312"/>
          <w:color w:val="auto"/>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auto"/>
          <w:sz w:val="32"/>
          <w:szCs w:val="32"/>
          <w:u w:val="single"/>
        </w:rPr>
      </w:pPr>
      <w:r>
        <w:rPr>
          <w:rFonts w:hint="eastAsia" w:ascii="仿宋_GB2312" w:eastAsia="仿宋_GB2312"/>
          <w:color w:val="auto"/>
          <w:sz w:val="32"/>
          <w:szCs w:val="32"/>
        </w:rPr>
        <w:t xml:space="preserve">申     报     日    期 </w:t>
      </w:r>
      <w:r>
        <w:rPr>
          <w:rFonts w:hint="eastAsia" w:ascii="仿宋_GB2312" w:eastAsia="仿宋_GB2312"/>
          <w:color w:val="auto"/>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color w:val="auto"/>
          <w:sz w:val="36"/>
          <w:szCs w:val="36"/>
        </w:rPr>
      </w:pPr>
    </w:p>
    <w:p>
      <w:pPr>
        <w:pageBreakBefore w:val="0"/>
        <w:kinsoku/>
        <w:wordWrap/>
        <w:overflowPunct/>
        <w:topLinePunct w:val="0"/>
        <w:autoSpaceDE/>
        <w:autoSpaceDN/>
        <w:bidi w:val="0"/>
        <w:snapToGrid/>
        <w:spacing w:line="240" w:lineRule="auto"/>
        <w:textAlignment w:val="auto"/>
        <w:rPr>
          <w:rFonts w:hint="default"/>
          <w:color w:val="auto"/>
        </w:rPr>
      </w:pPr>
    </w:p>
    <w:tbl>
      <w:tblPr>
        <w:tblStyle w:val="8"/>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hint="eastAsia" w:ascii="楷体_GB2312" w:eastAsia="楷体_GB2312"/>
                <w:bCs/>
                <w:color w:val="auto"/>
                <w:sz w:val="32"/>
                <w:szCs w:val="32"/>
                <w:lang w:eastAsia="zh-CN"/>
              </w:rPr>
            </w:pPr>
            <w:r>
              <w:rPr>
                <w:rFonts w:hint="eastAsia" w:ascii="楷体_GB2312" w:eastAsia="楷体_GB2312"/>
                <w:bCs/>
                <w:color w:val="auto"/>
                <w:sz w:val="32"/>
                <w:szCs w:val="32"/>
                <w:lang w:eastAsia="zh-CN"/>
              </w:rPr>
              <w:t>济宁市</w:t>
            </w:r>
            <w:r>
              <w:rPr>
                <w:rFonts w:hint="eastAsia" w:ascii="楷体_GB2312" w:eastAsia="楷体_GB2312"/>
                <w:bCs/>
                <w:color w:val="auto"/>
                <w:sz w:val="32"/>
                <w:szCs w:val="32"/>
              </w:rPr>
              <w:t>工业和信息化</w:t>
            </w:r>
            <w:r>
              <w:rPr>
                <w:rFonts w:hint="eastAsia" w:ascii="楷体_GB2312" w:eastAsia="楷体_GB2312"/>
                <w:bCs/>
                <w:color w:val="auto"/>
                <w:sz w:val="32"/>
                <w:szCs w:val="32"/>
                <w:lang w:eastAsia="zh-CN"/>
              </w:rPr>
              <w:t>局</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color w:val="auto"/>
                <w:sz w:val="32"/>
                <w:szCs w:val="32"/>
              </w:rPr>
            </w:pPr>
            <w:r>
              <w:rPr>
                <w:rFonts w:hint="eastAsia" w:ascii="楷体_GB2312" w:eastAsia="楷体_GB2312"/>
                <w:bCs/>
                <w:color w:val="auto"/>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color w:val="auto"/>
          <w:sz w:val="40"/>
          <w:szCs w:val="40"/>
        </w:rPr>
      </w:pPr>
      <w:r>
        <w:rPr>
          <w:rFonts w:hint="eastAsia" w:eastAsia="黑体"/>
          <w:color w:val="auto"/>
          <w:sz w:val="40"/>
          <w:szCs w:val="40"/>
        </w:rPr>
        <w:t xml:space="preserve"> </w:t>
      </w: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color w:val="auto"/>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color w:val="auto"/>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3.文字叙述部分用</w:t>
      </w:r>
      <w:r>
        <w:rPr>
          <w:rFonts w:hint="eastAsia" w:ascii="仿宋_GB2312" w:hAnsi="Times New Roman" w:eastAsia="仿宋_GB2312"/>
          <w:color w:val="auto"/>
          <w:sz w:val="32"/>
          <w:szCs w:val="32"/>
          <w:lang w:val="en-US" w:eastAsia="zh-CN"/>
        </w:rPr>
        <w:t>小</w:t>
      </w:r>
      <w:r>
        <w:rPr>
          <w:rFonts w:hint="eastAsia" w:ascii="仿宋_GB2312" w:hAnsi="Times New Roman" w:eastAsia="仿宋_GB2312"/>
          <w:color w:val="auto"/>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.提交申请报告时，应同时提交</w:t>
      </w:r>
      <w:r>
        <w:rPr>
          <w:rFonts w:hint="eastAsia" w:ascii="仿宋_GB2312" w:hAnsi="Times New Roman" w:eastAsia="仿宋_GB2312"/>
          <w:color w:val="auto"/>
          <w:sz w:val="32"/>
          <w:szCs w:val="32"/>
          <w:lang w:val="en-US" w:eastAsia="zh-CN"/>
        </w:rPr>
        <w:t>必要</w:t>
      </w:r>
      <w:r>
        <w:rPr>
          <w:rFonts w:hint="eastAsia" w:ascii="仿宋_GB2312" w:hAnsi="Times New Roman" w:eastAsia="仿宋_GB2312"/>
          <w:color w:val="auto"/>
          <w:sz w:val="32"/>
          <w:szCs w:val="32"/>
        </w:rPr>
        <w:t>证明材料，确保真实并按要求顺序合并简装（勿使用塑料封皮），加盖骑缝章</w:t>
      </w:r>
      <w:r>
        <w:rPr>
          <w:rFonts w:hint="eastAsia" w:ascii="仿宋_GB2312" w:hAnsi="Times New Roman" w:eastAsia="仿宋_GB2312"/>
          <w:color w:val="auto"/>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7</w:t>
      </w:r>
      <w:r>
        <w:rPr>
          <w:rFonts w:hint="eastAsia" w:ascii="仿宋_GB2312" w:hAnsi="Times New Roman" w:eastAsia="仿宋_GB2312"/>
          <w:color w:val="auto"/>
          <w:sz w:val="32"/>
          <w:szCs w:val="32"/>
        </w:rPr>
        <w:t>.封面后</w:t>
      </w:r>
      <w:r>
        <w:rPr>
          <w:rFonts w:hint="eastAsia" w:ascii="仿宋_GB2312" w:hAnsi="Times New Roman" w:eastAsia="仿宋_GB2312"/>
          <w:color w:val="auto"/>
          <w:sz w:val="32"/>
          <w:szCs w:val="32"/>
          <w:lang w:val="en-US" w:eastAsia="zh-CN"/>
        </w:rPr>
        <w:t>分别为申报资料清单（如下表）和</w:t>
      </w:r>
      <w:r>
        <w:rPr>
          <w:rFonts w:hint="eastAsia" w:ascii="仿宋_GB2312" w:hAnsi="Times New Roman" w:eastAsia="仿宋_GB2312"/>
          <w:color w:val="auto"/>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color w:val="auto"/>
          <w:sz w:val="32"/>
          <w:szCs w:val="32"/>
        </w:rPr>
      </w:pP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color w:val="auto"/>
          <w:sz w:val="32"/>
          <w:szCs w:val="32"/>
        </w:rPr>
      </w:pPr>
    </w:p>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bidi w:val="0"/>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p>
    <w:p>
      <w:pPr>
        <w:bidi w:val="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rPr>
          <w:color w:val="auto"/>
        </w:rPr>
      </w:pPr>
    </w:p>
    <w:tbl>
      <w:tblPr>
        <w:tblStyle w:val="9"/>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rPr>
            </w:pPr>
            <w:r>
              <w:rPr>
                <w:rFonts w:hint="eastAsia" w:ascii="黑体" w:hAnsi="黑体" w:eastAsia="黑体" w:cs="黑体"/>
                <w:color w:val="auto"/>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*市级智能工厂</w:t>
            </w:r>
            <w:r>
              <w:rPr>
                <w:rFonts w:hint="eastAsia" w:ascii="仿宋_GB2312" w:eastAsia="仿宋_GB2312"/>
                <w:color w:val="auto"/>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02</w:t>
            </w:r>
            <w:r>
              <w:rPr>
                <w:rFonts w:hint="eastAsia" w:ascii="仿宋_GB2312" w:eastAsia="仿宋_GB2312"/>
                <w:color w:val="auto"/>
                <w:sz w:val="24"/>
                <w:lang w:val="en-US" w:eastAsia="zh-CN"/>
              </w:rPr>
              <w:t>*市级智能工厂</w:t>
            </w:r>
            <w:r>
              <w:rPr>
                <w:rFonts w:hint="eastAsia" w:ascii="仿宋_GB2312" w:eastAsia="仿宋_GB2312"/>
                <w:color w:val="auto"/>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ascii="仿宋_GB2312" w:eastAsia="仿宋_GB2312"/>
                <w:color w:val="auto"/>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color w:val="auto"/>
                <w:sz w:val="24"/>
              </w:rPr>
            </w:pPr>
            <w:r>
              <w:rPr>
                <w:rFonts w:eastAsia="仿宋_GB2312"/>
                <w:color w:val="auto"/>
                <w:sz w:val="24"/>
              </w:rPr>
              <w:t>企业</w:t>
            </w:r>
            <w:r>
              <w:rPr>
                <w:rFonts w:hint="eastAsia" w:eastAsia="仿宋_GB2312"/>
                <w:color w:val="auto"/>
                <w:sz w:val="24"/>
              </w:rPr>
              <w:t>法人</w:t>
            </w:r>
            <w:r>
              <w:rPr>
                <w:rFonts w:eastAsia="仿宋_GB2312"/>
                <w:color w:val="auto"/>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color w:val="auto"/>
                <w:sz w:val="24"/>
              </w:rPr>
              <w:t>项目备案或核准文件（相关立项、备案、核准证明）</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eastAsia" w:eastAsia="仿宋_GB2312"/>
                <w:color w:val="auto"/>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eastAsia="仿宋_GB2312"/>
                <w:bCs/>
                <w:color w:val="auto"/>
                <w:sz w:val="24"/>
              </w:rPr>
              <w:t>□在智能制造评估评价公共服务平台完成自评估</w:t>
            </w:r>
            <w:r>
              <w:rPr>
                <w:rFonts w:hint="eastAsia" w:eastAsia="仿宋_GB2312"/>
                <w:bCs/>
                <w:color w:val="auto"/>
                <w:sz w:val="24"/>
                <w:lang w:val="en-US" w:eastAsia="zh-CN"/>
              </w:rPr>
              <w:t>或</w:t>
            </w:r>
            <w:r>
              <w:rPr>
                <w:rFonts w:hint="eastAsia" w:eastAsia="仿宋_GB2312"/>
                <w:bCs/>
                <w:color w:val="auto"/>
                <w:sz w:val="24"/>
              </w:rPr>
              <w:t>成熟度评估等级证明材料</w:t>
            </w:r>
          </w:p>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lang w:val="en-US" w:eastAsia="zh-CN"/>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rPr>
            </w:pPr>
            <w:r>
              <w:rPr>
                <w:rFonts w:hint="eastAsia" w:eastAsia="仿宋_GB2312"/>
                <w:bCs/>
                <w:color w:val="auto"/>
                <w:sz w:val="24"/>
              </w:rPr>
              <w:t>企业智能制造方面取得的专利</w:t>
            </w:r>
            <w:r>
              <w:rPr>
                <w:rFonts w:hint="eastAsia" w:eastAsia="仿宋_GB2312"/>
                <w:bCs/>
                <w:color w:val="auto"/>
                <w:sz w:val="24"/>
                <w:lang w:eastAsia="zh-CN"/>
              </w:rPr>
              <w:t>、</w:t>
            </w:r>
            <w:r>
              <w:rPr>
                <w:rFonts w:hint="eastAsia" w:eastAsia="仿宋_GB2312"/>
                <w:bCs/>
                <w:color w:val="auto"/>
                <w:sz w:val="24"/>
                <w:lang w:val="en-US" w:eastAsia="zh-CN"/>
              </w:rPr>
              <w:t>著作权</w:t>
            </w:r>
            <w:r>
              <w:rPr>
                <w:rFonts w:hint="eastAsia" w:eastAsia="仿宋_GB2312"/>
                <w:bCs/>
                <w:color w:val="auto"/>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eastAsia="zh-CN"/>
              </w:rPr>
            </w:pPr>
            <w:r>
              <w:rPr>
                <w:rFonts w:hint="eastAsia" w:ascii="仿宋_GB2312" w:eastAsia="仿宋_GB2312"/>
                <w:bCs/>
                <w:color w:val="auto"/>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color w:val="auto"/>
                <w:sz w:val="24"/>
              </w:rPr>
            </w:pPr>
            <w:r>
              <w:rPr>
                <w:rFonts w:hint="eastAsia" w:eastAsia="仿宋_GB2312"/>
                <w:bCs/>
                <w:color w:val="auto"/>
                <w:sz w:val="24"/>
              </w:rPr>
              <w:t>主持或参与制定与申报</w:t>
            </w:r>
            <w:r>
              <w:rPr>
                <w:rFonts w:hint="eastAsia" w:eastAsia="仿宋_GB2312"/>
                <w:bCs/>
                <w:color w:val="auto"/>
                <w:sz w:val="24"/>
                <w:lang w:val="en-US" w:eastAsia="zh-CN"/>
              </w:rPr>
              <w:t>项目</w:t>
            </w:r>
            <w:r>
              <w:rPr>
                <w:rFonts w:hint="eastAsia" w:eastAsia="仿宋_GB2312"/>
                <w:bCs/>
                <w:color w:val="auto"/>
                <w:sz w:val="24"/>
              </w:rPr>
              <w:t>相关</w:t>
            </w:r>
            <w:r>
              <w:rPr>
                <w:rFonts w:hint="eastAsia" w:eastAsia="仿宋_GB2312"/>
                <w:bCs/>
                <w:color w:val="auto"/>
                <w:sz w:val="24"/>
                <w:lang w:val="en-US" w:eastAsia="zh-CN"/>
              </w:rPr>
              <w:t>的</w:t>
            </w:r>
            <w:r>
              <w:rPr>
                <w:rFonts w:hint="eastAsia" w:eastAsia="仿宋_GB2312"/>
                <w:bCs/>
                <w:color w:val="auto"/>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lang w:val="en-US" w:eastAsia="zh-CN"/>
              </w:rPr>
            </w:pPr>
            <w:r>
              <w:rPr>
                <w:rFonts w:hint="eastAsia" w:ascii="仿宋_GB2312" w:eastAsia="仿宋_GB2312"/>
                <w:bCs/>
                <w:color w:val="auto"/>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kern w:val="0"/>
                <w:sz w:val="24"/>
              </w:rPr>
              <w:t>能够突出反映企业</w:t>
            </w:r>
            <w:r>
              <w:rPr>
                <w:rFonts w:hint="eastAsia" w:ascii="仿宋_GB2312" w:eastAsia="仿宋_GB2312"/>
                <w:color w:val="auto"/>
                <w:kern w:val="0"/>
                <w:sz w:val="24"/>
                <w:lang w:val="en-US" w:eastAsia="zh-CN"/>
              </w:rPr>
              <w:t>智能工厂建设和成效</w:t>
            </w:r>
            <w:r>
              <w:rPr>
                <w:rFonts w:hint="eastAsia" w:ascii="仿宋_GB2312" w:eastAsia="仿宋_GB2312"/>
                <w:color w:val="auto"/>
                <w:kern w:val="0"/>
                <w:sz w:val="24"/>
              </w:rPr>
              <w:t>的视频资料（AVI格式，时长5分钟左右）</w:t>
            </w:r>
            <w:r>
              <w:rPr>
                <w:rFonts w:hint="eastAsia" w:ascii="仿宋_GB2312" w:eastAsia="仿宋_GB2312"/>
                <w:color w:val="auto"/>
                <w:kern w:val="0"/>
                <w:sz w:val="24"/>
                <w:lang w:val="en-US" w:eastAsia="zh-CN"/>
              </w:rPr>
              <w:t>和实景</w:t>
            </w:r>
            <w:r>
              <w:rPr>
                <w:rFonts w:hint="eastAsia" w:ascii="仿宋_GB2312" w:eastAsia="仿宋_GB2312"/>
                <w:color w:val="auto"/>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eastAsia="仿宋_GB2312"/>
                <w:color w:val="auto"/>
                <w:sz w:val="24"/>
                <w:lang w:val="en-US" w:eastAsia="zh-CN"/>
              </w:rPr>
            </w:pPr>
            <w:r>
              <w:rPr>
                <w:rFonts w:hint="eastAsia" w:ascii="仿宋_GB2312" w:eastAsia="仿宋_GB2312"/>
                <w:color w:val="auto"/>
                <w:sz w:val="24"/>
                <w:lang w:val="en-US" w:eastAsia="zh-CN"/>
              </w:rPr>
              <w:t>10</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color w:val="auto"/>
                <w:sz w:val="24"/>
              </w:rPr>
            </w:pPr>
            <w:r>
              <w:rPr>
                <w:rFonts w:hint="eastAsia" w:ascii="仿宋_GB2312" w:eastAsia="仿宋_GB2312"/>
                <w:color w:val="auto"/>
                <w:sz w:val="24"/>
              </w:rPr>
              <w:t>其他</w:t>
            </w:r>
            <w:r>
              <w:rPr>
                <w:rFonts w:hint="eastAsia" w:ascii="仿宋_GB2312" w:eastAsia="仿宋_GB2312"/>
                <w:color w:val="auto"/>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color w:val="auto"/>
                <w:sz w:val="24"/>
              </w:rPr>
            </w:pPr>
            <w:r>
              <w:rPr>
                <w:rFonts w:hint="eastAsia" w:eastAsia="仿宋_GB2312"/>
                <w:color w:val="auto"/>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color w:val="auto"/>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pageBreakBefore w:val="0"/>
        <w:kinsoku/>
        <w:wordWrap/>
        <w:overflowPunct/>
        <w:topLinePunct w:val="0"/>
        <w:autoSpaceDE/>
        <w:autoSpaceDN/>
        <w:bidi w:val="0"/>
        <w:snapToGrid/>
        <w:spacing w:line="240" w:lineRule="auto"/>
        <w:textAlignment w:val="auto"/>
        <w:rPr>
          <w:rFonts w:hint="eastAsia"/>
          <w:color w:val="auto"/>
          <w:lang w:val="en-US" w:eastAsia="zh-CN"/>
        </w:rPr>
      </w:pPr>
    </w:p>
    <w:p>
      <w:pPr>
        <w:pageBreakBefore w:val="0"/>
        <w:kinsoku/>
        <w:wordWrap/>
        <w:overflowPunct/>
        <w:topLinePunct w:val="0"/>
        <w:autoSpaceDE/>
        <w:autoSpaceDN/>
        <w:bidi w:val="0"/>
        <w:snapToGrid/>
        <w:spacing w:line="240" w:lineRule="auto"/>
        <w:textAlignment w:val="auto"/>
        <w:rPr>
          <w:rFonts w:hint="eastAsia"/>
          <w:color w:val="auto"/>
          <w:lang w:val="en-US" w:eastAsia="zh-CN"/>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Ansi="黑体" w:eastAsia="黑体"/>
          <w:color w:val="auto"/>
          <w:sz w:val="32"/>
          <w:szCs w:val="32"/>
        </w:rPr>
        <w:t>一、</w:t>
      </w:r>
      <w:r>
        <w:rPr>
          <w:rFonts w:hint="eastAsia" w:hAnsi="黑体" w:eastAsia="黑体"/>
          <w:color w:val="auto"/>
          <w:sz w:val="32"/>
          <w:szCs w:val="32"/>
        </w:rPr>
        <w:t>申报企业基本信息</w:t>
      </w:r>
    </w:p>
    <w:tbl>
      <w:tblPr>
        <w:tblStyle w:val="8"/>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128"/>
        <w:gridCol w:w="718"/>
        <w:gridCol w:w="518"/>
        <w:gridCol w:w="1235"/>
        <w:gridCol w:w="77"/>
        <w:gridCol w:w="1157"/>
        <w:gridCol w:w="70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企业名称</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统一社会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信用代码</w:t>
            </w:r>
          </w:p>
        </w:tc>
        <w:tc>
          <w:tcPr>
            <w:tcW w:w="2364"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成立时间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企业性质</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eastAsia="仿宋_GB2312"/>
                <w:color w:val="auto"/>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lang w:val="en-US" w:eastAsia="zh-CN"/>
              </w:rPr>
            </w:pPr>
            <w:r>
              <w:rPr>
                <w:rFonts w:eastAsia="仿宋_GB2312"/>
                <w:color w:val="auto"/>
                <w:sz w:val="24"/>
                <w:szCs w:val="24"/>
              </w:rPr>
              <w:t>企业类型</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eastAsia="仿宋_GB2312"/>
                <w:color w:val="auto"/>
                <w:sz w:val="24"/>
                <w:szCs w:val="24"/>
              </w:rPr>
            </w:pPr>
            <w:r>
              <w:rPr>
                <w:rFonts w:eastAsia="仿宋_GB2312"/>
                <w:color w:val="auto"/>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所属行</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rPr>
            </w:pPr>
            <w:r>
              <w:rPr>
                <w:rFonts w:eastAsia="仿宋_GB2312"/>
                <w:color w:val="auto"/>
                <w:sz w:val="24"/>
                <w:szCs w:val="24"/>
              </w:rPr>
              <w:t>业大类</w:t>
            </w:r>
          </w:p>
        </w:tc>
        <w:tc>
          <w:tcPr>
            <w:tcW w:w="236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行业大类代码+名称</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sz w:val="24"/>
              </w:rPr>
            </w:pPr>
            <w:r>
              <w:rPr>
                <w:rFonts w:eastAsia="仿宋_GB2312"/>
                <w:color w:val="auto"/>
                <w:sz w:val="24"/>
                <w:szCs w:val="24"/>
              </w:rPr>
              <w:t>所属行业中类</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color w:val="auto"/>
                <w:sz w:val="24"/>
                <w:szCs w:val="24"/>
              </w:rPr>
            </w:pPr>
            <w:r>
              <w:rPr>
                <w:rFonts w:eastAsia="仿宋_GB2312"/>
                <w:color w:val="auto"/>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单位地址</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手机</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传真</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E-mail</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企业负责人</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highlight w:val="yellow"/>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近三年</w:t>
            </w:r>
            <w:r>
              <w:rPr>
                <w:rFonts w:hint="eastAsia" w:ascii="仿宋_GB2312" w:hAnsi="仿宋_GB2312" w:eastAsia="仿宋_GB2312" w:cs="仿宋_GB2312"/>
                <w:color w:val="auto"/>
                <w:sz w:val="24"/>
              </w:rPr>
              <w:t>主要经济指标</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总资产（万元）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总负债（万元）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主营业务收入（万元）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利润（万元）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税金（万元）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介</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eastAsia="仿宋_GB2312"/>
                <w:color w:val="auto"/>
                <w:sz w:val="24"/>
                <w:szCs w:val="24"/>
              </w:rPr>
            </w:pPr>
            <w:r>
              <w:rPr>
                <w:rFonts w:eastAsia="仿宋_GB2312"/>
                <w:color w:val="auto"/>
                <w:sz w:val="24"/>
                <w:szCs w:val="24"/>
              </w:rPr>
              <w:t>发展历程、主营业务、市场销售等方面基本情况，</w:t>
            </w:r>
            <w:r>
              <w:rPr>
                <w:rFonts w:hint="eastAsia" w:ascii="仿宋_GB2312" w:hAnsi="仿宋_GB2312" w:eastAsia="仿宋_GB2312" w:cs="仿宋_GB2312"/>
                <w:color w:val="auto"/>
                <w:sz w:val="24"/>
              </w:rPr>
              <w:t>500字左右</w:t>
            </w: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p>
            <w:pPr>
              <w:pageBreakBefore w:val="0"/>
              <w:kinsoku/>
              <w:wordWrap/>
              <w:overflowPunct/>
              <w:topLinePunct w:val="0"/>
              <w:autoSpaceDE/>
              <w:autoSpaceDN/>
              <w:bidi w:val="0"/>
              <w:snapToGrid/>
              <w:spacing w:line="240" w:lineRule="auto"/>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势</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color w:val="auto"/>
                <w:sz w:val="24"/>
              </w:rPr>
            </w:pPr>
            <w:r>
              <w:rPr>
                <w:rFonts w:hint="eastAsia" w:ascii="仿宋_GB2312" w:eastAsia="仿宋_GB2312"/>
                <w:color w:val="auto"/>
                <w:sz w:val="24"/>
              </w:rPr>
              <w:t>基</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r>
              <w:rPr>
                <w:rFonts w:hint="eastAsia" w:ascii="仿宋_GB2312" w:eastAsia="仿宋_GB2312"/>
                <w:color w:val="auto"/>
                <w:sz w:val="24"/>
              </w:rPr>
              <w:t>础</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□在智能制造评估评价公共服务平台完成自评估，智能制造成熟度评估等级：</w:t>
            </w:r>
            <w:r>
              <w:rPr>
                <w:rFonts w:ascii="仿宋_GB2312" w:hAnsi="仿宋_GB2312" w:eastAsia="仿宋_GB2312" w:cs="仿宋_GB2312"/>
                <w:color w:val="auto"/>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default"/>
                <w:color w:val="auto"/>
              </w:rPr>
            </w:pPr>
            <w:r>
              <w:rPr>
                <w:rFonts w:hint="eastAsia" w:ascii="仿宋_GB2312" w:hAnsi="仿宋_GB2312" w:eastAsia="仿宋_GB2312" w:cs="仿宋_GB2312"/>
                <w:color w:val="auto"/>
                <w:sz w:val="24"/>
              </w:rPr>
              <w:t>□其他：</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color w:val="auto"/>
                <w:sz w:val="24"/>
              </w:rPr>
            </w:pPr>
            <w:r>
              <w:rPr>
                <w:rFonts w:hint="eastAsia" w:ascii="仿宋_GB2312" w:hAnsi="仿宋_GB2312" w:eastAsia="仿宋_GB2312" w:cs="仿宋_GB2312"/>
                <w:color w:val="auto"/>
                <w:sz w:val="24"/>
              </w:rPr>
              <w:t>智能制造基础</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技术创新能力</w:t>
            </w:r>
            <w:r>
              <w:rPr>
                <w:rFonts w:hint="eastAsia" w:ascii="仿宋_GB2312" w:hAnsi="仿宋_GB2312" w:eastAsia="仿宋_GB2312" w:cs="仿宋_GB2312"/>
                <w:color w:val="auto"/>
                <w:sz w:val="24"/>
                <w:lang w:eastAsia="zh-CN"/>
              </w:rPr>
              <w:t>）</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产学研主要合作单位及</w:t>
            </w:r>
            <w:r>
              <w:rPr>
                <w:rFonts w:hint="eastAsia" w:ascii="仿宋_GB2312" w:hAnsi="仿宋_GB2312" w:eastAsia="仿宋_GB2312" w:cs="仿宋_GB2312"/>
                <w:color w:val="auto"/>
                <w:sz w:val="24"/>
                <w:lang w:val="en-US" w:eastAsia="zh-CN"/>
              </w:rPr>
              <w:t>系统供应商</w:t>
            </w:r>
            <w:r>
              <w:rPr>
                <w:rFonts w:hint="default" w:ascii="仿宋_GB2312" w:hAnsi="仿宋_GB2312" w:eastAsia="仿宋_GB2312" w:cs="仿宋_GB2312"/>
                <w:color w:val="auto"/>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智能制造基础</w:t>
            </w:r>
            <w:r>
              <w:rPr>
                <w:rFonts w:hint="eastAsia" w:ascii="仿宋_GB2312" w:hAnsi="仿宋_GB2312" w:eastAsia="仿宋_GB2312" w:cs="仿宋_GB2312"/>
                <w:color w:val="auto"/>
                <w:sz w:val="24"/>
                <w:lang w:eastAsia="zh-CN"/>
              </w:rPr>
              <w:t>（</w:t>
            </w:r>
            <w:r>
              <w:rPr>
                <w:rFonts w:hint="default" w:ascii="仿宋_GB2312" w:hAnsi="仿宋_GB2312" w:eastAsia="仿宋_GB2312" w:cs="仿宋_GB2312"/>
                <w:color w:val="auto"/>
                <w:sz w:val="24"/>
              </w:rPr>
              <w:t>技术人员</w:t>
            </w:r>
            <w:r>
              <w:rPr>
                <w:rFonts w:hint="eastAsia" w:ascii="仿宋_GB2312" w:hAnsi="仿宋_GB2312" w:eastAsia="仿宋_GB2312" w:cs="仿宋_GB2312"/>
                <w:color w:val="auto"/>
                <w:sz w:val="24"/>
                <w:lang w:eastAsia="zh-CN"/>
              </w:rPr>
              <w:t>）</w:t>
            </w:r>
          </w:p>
        </w:tc>
        <w:tc>
          <w:tcPr>
            <w:tcW w:w="367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总数</w:t>
            </w:r>
          </w:p>
        </w:tc>
        <w:tc>
          <w:tcPr>
            <w:tcW w:w="370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12"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color w:val="auto"/>
              </w:rPr>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其中：高级职称</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中级职称</w:t>
            </w:r>
          </w:p>
        </w:tc>
        <w:tc>
          <w:tcPr>
            <w:tcW w:w="184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color w:val="auto"/>
                <w:sz w:val="24"/>
                <w:lang w:val="en-US" w:eastAsia="zh-CN"/>
              </w:rPr>
            </w:pPr>
          </w:p>
        </w:tc>
      </w:tr>
    </w:tbl>
    <w:p>
      <w:pPr>
        <w:pageBreakBefore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说明：</w:t>
      </w:r>
      <w:r>
        <w:rPr>
          <w:rFonts w:hint="eastAsia" w:ascii="仿宋_GB2312" w:hAnsi="仿宋_GB2312" w:eastAsia="仿宋_GB2312" w:cs="仿宋_GB2312"/>
          <w:color w:val="auto"/>
          <w:sz w:val="24"/>
        </w:rPr>
        <w:t>所属行业大类和中类，根据《国民经济行业分类与代码（GB/T 4754-2017）》进行选填</w:t>
      </w:r>
    </w:p>
    <w:p>
      <w:pPr>
        <w:rPr>
          <w:rFonts w:hint="eastAsia" w:hAnsi="黑体" w:eastAsia="黑体"/>
          <w:color w:val="auto"/>
          <w:sz w:val="32"/>
          <w:szCs w:val="32"/>
        </w:rPr>
      </w:pPr>
      <w:r>
        <w:rPr>
          <w:rFonts w:hint="eastAsia" w:hAnsi="黑体" w:eastAsia="黑体"/>
          <w:color w:val="auto"/>
          <w:sz w:val="32"/>
          <w:szCs w:val="32"/>
        </w:rPr>
        <w:br w:type="page"/>
      </w: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rPr>
        <w:t>二、</w:t>
      </w:r>
      <w:r>
        <w:rPr>
          <w:rFonts w:hAnsi="黑体" w:eastAsia="黑体"/>
          <w:color w:val="auto"/>
          <w:sz w:val="32"/>
          <w:szCs w:val="32"/>
        </w:rPr>
        <w:t>智能工厂基本信息</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473"/>
        <w:gridCol w:w="261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工厂名称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工厂地址</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spacing w:val="-10"/>
                <w:sz w:val="24"/>
                <w:lang w:val="en-US" w:eastAsia="zh-CN"/>
              </w:rPr>
            </w:pPr>
            <w:r>
              <w:rPr>
                <w:rFonts w:hint="eastAsia" w:ascii="仿宋_GB2312" w:hAnsi="仿宋_GB2312" w:eastAsia="仿宋_GB2312" w:cs="仿宋_GB2312"/>
                <w:color w:val="auto"/>
                <w:spacing w:val="-10"/>
                <w:sz w:val="24"/>
                <w:lang w:val="en-US" w:eastAsia="zh-CN"/>
              </w:rPr>
              <w:t>所属行业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eastAsia="仿宋_GB2312"/>
                <w:color w:val="auto"/>
                <w:sz w:val="24"/>
                <w:szCs w:val="24"/>
              </w:rPr>
              <w:t>□原材料  □装备制造  □消费品  □电子信息</w:t>
            </w:r>
            <w:r>
              <w:rPr>
                <w:rFonts w:hint="eastAsia" w:eastAsia="仿宋_GB2312"/>
                <w:color w:val="auto"/>
                <w:sz w:val="24"/>
                <w:szCs w:val="24"/>
                <w:lang w:val="en-US" w:eastAsia="zh-CN"/>
              </w:rPr>
              <w:t xml:space="preserve"> </w:t>
            </w:r>
            <w:r>
              <w:rPr>
                <w:rFonts w:eastAsia="仿宋_GB2312"/>
                <w:color w:val="auto"/>
                <w:sz w:val="24"/>
                <w:szCs w:val="24"/>
              </w:rPr>
              <w:t>□</w:t>
            </w:r>
            <w:r>
              <w:rPr>
                <w:rFonts w:hint="eastAsia" w:eastAsia="仿宋_GB2312"/>
                <w:color w:val="auto"/>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lang w:val="en-US" w:eastAsia="zh-CN"/>
              </w:rPr>
            </w:pPr>
            <w:r>
              <w:rPr>
                <w:rFonts w:hint="eastAsia" w:eastAsia="仿宋_GB2312"/>
                <w:color w:val="auto"/>
                <w:sz w:val="24"/>
                <w:szCs w:val="24"/>
              </w:rPr>
              <w:t>细分行业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智能工厂</w:t>
            </w:r>
            <w:r>
              <w:rPr>
                <w:rFonts w:hint="eastAsia" w:ascii="仿宋_GB2312" w:hAnsi="仿宋_GB2312" w:eastAsia="仿宋_GB2312" w:cs="仿宋_GB2312"/>
                <w:color w:val="auto"/>
                <w:kern w:val="0"/>
                <w:sz w:val="24"/>
              </w:rPr>
              <w:t>总投资（万元）</w:t>
            </w:r>
          </w:p>
        </w:tc>
        <w:tc>
          <w:tcPr>
            <w:tcW w:w="6760"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w:t>
            </w: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。其中：</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设备（含软件及网络设备）总投资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核心智能制造装备投资</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rPr>
              <w:t xml:space="preserve">  </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rPr>
              <w:t xml:space="preserve"> </w:t>
            </w:r>
            <w:r>
              <w:rPr>
                <w:rFonts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建设开始时间</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w:t>
            </w: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月</w:t>
            </w: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建设完成时间</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w:t>
            </w:r>
            <w:r>
              <w:rPr>
                <w:rFonts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工厂</w:t>
            </w:r>
            <w:r>
              <w:rPr>
                <w:rFonts w:hint="eastAsia" w:ascii="仿宋_GB2312" w:hAnsi="仿宋_GB2312" w:eastAsia="仿宋_GB2312" w:cs="仿宋_GB2312"/>
                <w:color w:val="auto"/>
                <w:kern w:val="0"/>
                <w:sz w:val="24"/>
              </w:rPr>
              <w:t>生产产品及</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产量</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工厂</w:t>
            </w:r>
            <w:r>
              <w:rPr>
                <w:rFonts w:hint="eastAsia" w:ascii="仿宋_GB2312" w:hAnsi="仿宋_GB2312" w:eastAsia="仿宋_GB2312" w:cs="仿宋_GB2312"/>
                <w:color w:val="auto"/>
                <w:kern w:val="0"/>
                <w:sz w:val="24"/>
              </w:rPr>
              <w:t>年产出（万元）</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pacing w:val="-10"/>
                <w:sz w:val="24"/>
              </w:rPr>
              <w:t>工厂</w:t>
            </w:r>
            <w:r>
              <w:rPr>
                <w:rFonts w:hint="eastAsia" w:ascii="仿宋_GB2312" w:hAnsi="仿宋_GB2312" w:eastAsia="仿宋_GB2312" w:cs="仿宋_GB2312"/>
                <w:color w:val="auto"/>
                <w:kern w:val="0"/>
                <w:sz w:val="24"/>
              </w:rPr>
              <w:t>内全部设备台套（产线）数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工业机器人数量</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智能工厂</w:t>
            </w:r>
            <w:r>
              <w:rPr>
                <w:rFonts w:hint="eastAsia" w:ascii="仿宋_GB2312" w:hAnsi="仿宋_GB2312" w:eastAsia="仿宋_GB2312" w:cs="仿宋_GB2312"/>
                <w:color w:val="auto"/>
                <w:kern w:val="0"/>
                <w:sz w:val="24"/>
                <w:lang w:val="en-US" w:eastAsia="zh-CN"/>
              </w:rPr>
              <w:t>概述</w:t>
            </w:r>
          </w:p>
        </w:tc>
        <w:tc>
          <w:tcPr>
            <w:tcW w:w="6760" w:type="dxa"/>
            <w:gridSpan w:val="3"/>
            <w:vAlign w:val="center"/>
          </w:tcPr>
          <w:p>
            <w:pPr>
              <w:pageBreakBefore w:val="0"/>
              <w:widowControl/>
              <w:kinsoku/>
              <w:wordWrap/>
              <w:overflowPunct/>
              <w:topLinePunct w:val="0"/>
              <w:autoSpaceDE/>
              <w:autoSpaceDN/>
              <w:bidi w:val="0"/>
              <w:snapToGrid/>
              <w:spacing w:line="240" w:lineRule="auto"/>
              <w:jc w:val="both"/>
              <w:textAlignment w:val="auto"/>
              <w:rPr>
                <w:color w:val="auto"/>
              </w:rPr>
            </w:pPr>
            <w:r>
              <w:rPr>
                <w:rFonts w:hint="eastAsia" w:ascii="仿宋_GB2312" w:hAnsi="仿宋_GB2312" w:eastAsia="仿宋_GB2312" w:cs="仿宋_GB2312"/>
                <w:color w:val="auto"/>
                <w:kern w:val="0"/>
                <w:sz w:val="24"/>
              </w:rPr>
              <w:t>对拟申报智能工厂的总体情况进行简要描述，</w:t>
            </w:r>
            <w:r>
              <w:rPr>
                <w:rFonts w:ascii="仿宋_GB2312" w:hAnsi="仿宋_GB2312" w:eastAsia="仿宋_GB2312" w:cs="仿宋_GB2312"/>
                <w:color w:val="auto"/>
                <w:kern w:val="0"/>
                <w:sz w:val="24"/>
              </w:rPr>
              <w:t>500</w:t>
            </w:r>
            <w:r>
              <w:rPr>
                <w:rFonts w:hint="eastAsia" w:ascii="仿宋_GB2312" w:hAnsi="仿宋_GB2312" w:eastAsia="仿宋_GB2312" w:cs="仿宋_GB2312"/>
                <w:color w:val="auto"/>
                <w:kern w:val="0"/>
                <w:sz w:val="24"/>
              </w:rPr>
              <w:t>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p>
            <w:pPr>
              <w:pageBreakBefore w:val="0"/>
              <w:kinsoku/>
              <w:wordWrap/>
              <w:overflowPunct/>
              <w:topLinePunct w:val="0"/>
              <w:autoSpaceDE/>
              <w:autoSpaceDN/>
              <w:bidi w:val="0"/>
              <w:snapToGrid/>
              <w:spacing w:line="240" w:lineRule="auto"/>
              <w:jc w:val="center"/>
              <w:textAlignment w:val="auto"/>
              <w:rPr>
                <w:color w:val="auto"/>
              </w:rPr>
            </w:pPr>
          </w:p>
          <w:p>
            <w:pPr>
              <w:pageBreakBefore w:val="0"/>
              <w:kinsoku/>
              <w:wordWrap/>
              <w:overflowPunct/>
              <w:topLinePunct w:val="0"/>
              <w:autoSpaceDE/>
              <w:autoSpaceDN/>
              <w:bidi w:val="0"/>
              <w:snapToGrid/>
              <w:spacing w:line="240" w:lineRule="auto"/>
              <w:jc w:val="center"/>
              <w:textAlignment w:val="auto"/>
              <w:rPr>
                <w:rFonts w:hint="default"/>
                <w:color w:val="auto"/>
              </w:rPr>
            </w:pPr>
          </w:p>
          <w:p>
            <w:pPr>
              <w:pageBreakBefore w:val="0"/>
              <w:kinsoku/>
              <w:wordWrap/>
              <w:overflowPunct/>
              <w:topLinePunct w:val="0"/>
              <w:autoSpaceDE/>
              <w:autoSpaceDN/>
              <w:bidi w:val="0"/>
              <w:snapToGrid/>
              <w:spacing w:line="240" w:lineRule="auto"/>
              <w:jc w:val="center"/>
              <w:textAlignment w:val="auto"/>
              <w:rPr>
                <w:color w:val="auto"/>
              </w:rPr>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rPr>
        <w:t>三、</w:t>
      </w:r>
      <w:r>
        <w:rPr>
          <w:rFonts w:hAnsi="黑体" w:eastAsia="黑体"/>
          <w:color w:val="auto"/>
          <w:sz w:val="32"/>
          <w:szCs w:val="32"/>
        </w:rPr>
        <w:t>智能工厂</w:t>
      </w:r>
      <w:r>
        <w:rPr>
          <w:rFonts w:hint="eastAsia" w:hAnsi="黑体" w:eastAsia="黑体"/>
          <w:color w:val="auto"/>
          <w:sz w:val="32"/>
          <w:szCs w:val="32"/>
        </w:rPr>
        <w:t>主要智能制造设备和系统清单</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设备名称</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数量</w:t>
            </w: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软件、</w:t>
            </w:r>
            <w:r>
              <w:rPr>
                <w:rFonts w:hint="eastAsia" w:ascii="仿宋_GB2312" w:hAnsi="仿宋_GB2312" w:eastAsia="仿宋_GB2312" w:cs="仿宋_GB2312"/>
                <w:color w:val="auto"/>
                <w:kern w:val="0"/>
                <w:sz w:val="24"/>
              </w:rPr>
              <w:t>数控机床、加工中心、机器人、智能仓储物流装备、成套生产线等）</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（说明：拟申报智能工厂实际应用的主要智能制造设备情况）</w:t>
      </w: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rPr>
      </w:pPr>
    </w:p>
    <w:p>
      <w:pPr>
        <w:pageBreakBefore w:val="0"/>
        <w:kinsoku/>
        <w:wordWrap/>
        <w:overflowPunct/>
        <w:topLinePunct w:val="0"/>
        <w:autoSpaceDE/>
        <w:autoSpaceDN/>
        <w:bidi w:val="0"/>
        <w:snapToGrid/>
        <w:spacing w:line="240" w:lineRule="auto"/>
        <w:jc w:val="center"/>
        <w:textAlignment w:val="auto"/>
        <w:rPr>
          <w:rFonts w:hint="default" w:hAnsi="黑体" w:eastAsia="黑体"/>
          <w:color w:val="auto"/>
          <w:sz w:val="32"/>
          <w:szCs w:val="32"/>
          <w:lang w:val="en-US" w:eastAsia="zh-CN"/>
        </w:rPr>
      </w:pPr>
      <w:r>
        <w:rPr>
          <w:rFonts w:hint="eastAsia" w:hAnsi="黑体" w:eastAsia="黑体"/>
          <w:color w:val="auto"/>
          <w:sz w:val="32"/>
          <w:szCs w:val="32"/>
          <w:lang w:val="en-US" w:eastAsia="zh-CN"/>
        </w:rPr>
        <w:t>四</w:t>
      </w:r>
      <w:r>
        <w:rPr>
          <w:rFonts w:hint="eastAsia" w:hAnsi="黑体" w:eastAsia="黑体"/>
          <w:color w:val="auto"/>
          <w:sz w:val="32"/>
          <w:szCs w:val="32"/>
        </w:rPr>
        <w:t>、</w:t>
      </w:r>
      <w:r>
        <w:rPr>
          <w:rFonts w:hint="eastAsia" w:hAnsi="黑体" w:eastAsia="黑体"/>
          <w:color w:val="auto"/>
          <w:sz w:val="32"/>
          <w:szCs w:val="32"/>
          <w:lang w:val="en-US" w:eastAsia="zh-CN"/>
        </w:rPr>
        <w:t>公司自研</w:t>
      </w:r>
      <w:r>
        <w:rPr>
          <w:rFonts w:hint="eastAsia" w:hAnsi="黑体" w:eastAsia="黑体"/>
          <w:color w:val="auto"/>
          <w:sz w:val="32"/>
          <w:szCs w:val="32"/>
        </w:rPr>
        <w:t>智能制造设备和系统清单</w:t>
      </w:r>
      <w:r>
        <w:rPr>
          <w:rFonts w:hint="eastAsia" w:hAnsi="黑体" w:eastAsia="黑体"/>
          <w:color w:val="auto"/>
          <w:sz w:val="32"/>
          <w:szCs w:val="32"/>
          <w:lang w:val="en-US" w:eastAsia="zh-CN"/>
        </w:rPr>
        <w:t>在智能工厂应用情况</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设备</w:t>
            </w:r>
            <w:r>
              <w:rPr>
                <w:rFonts w:hint="eastAsia" w:ascii="仿宋_GB2312" w:hAnsi="仿宋_GB2312" w:eastAsia="仿宋_GB2312" w:cs="仿宋_GB2312"/>
                <w:color w:val="auto"/>
                <w:kern w:val="0"/>
                <w:sz w:val="24"/>
                <w:lang w:val="en-US" w:eastAsia="zh-CN"/>
              </w:rPr>
              <w:t>或产品</w:t>
            </w:r>
            <w:r>
              <w:rPr>
                <w:rFonts w:hint="eastAsia" w:ascii="仿宋_GB2312" w:hAnsi="仿宋_GB2312" w:eastAsia="仿宋_GB2312" w:cs="仿宋_GB2312"/>
                <w:color w:val="auto"/>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val="en-US" w:eastAsia="zh-CN"/>
              </w:rPr>
              <w:t>信息化软件、</w:t>
            </w:r>
            <w:r>
              <w:rPr>
                <w:rFonts w:hint="eastAsia" w:ascii="仿宋_GB2312" w:hAnsi="仿宋_GB2312" w:eastAsia="仿宋_GB2312" w:cs="仿宋_GB2312"/>
                <w:color w:val="auto"/>
                <w:kern w:val="0"/>
                <w:sz w:val="24"/>
              </w:rPr>
              <w:t>数控机床、加工中心、机器人、</w:t>
            </w:r>
            <w:r>
              <w:rPr>
                <w:rFonts w:hint="eastAsia" w:ascii="仿宋_GB2312" w:hAnsi="仿宋_GB2312" w:eastAsia="仿宋_GB2312" w:cs="仿宋_GB2312"/>
                <w:color w:val="auto"/>
                <w:kern w:val="0"/>
                <w:sz w:val="24"/>
                <w:lang w:val="en-US" w:eastAsia="zh-CN"/>
              </w:rPr>
              <w:t>监控系统、</w:t>
            </w:r>
            <w:r>
              <w:rPr>
                <w:rFonts w:hint="eastAsia" w:ascii="仿宋_GB2312" w:hAnsi="仿宋_GB2312" w:eastAsia="仿宋_GB2312" w:cs="仿宋_GB2312"/>
                <w:color w:val="auto"/>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int="default" w:hAnsi="黑体" w:eastAsia="黑体"/>
          <w:color w:val="auto"/>
          <w:sz w:val="32"/>
          <w:szCs w:val="32"/>
          <w:lang w:val="en-US" w:eastAsia="zh-CN"/>
        </w:rPr>
      </w:pPr>
      <w:r>
        <w:rPr>
          <w:rFonts w:hint="eastAsia" w:hAnsi="黑体" w:eastAsia="黑体"/>
          <w:color w:val="auto"/>
          <w:sz w:val="32"/>
          <w:szCs w:val="32"/>
          <w:lang w:val="en-US" w:eastAsia="zh-CN"/>
        </w:rPr>
        <w:t>五、智能工厂建设情况</w:t>
      </w:r>
    </w:p>
    <w:p>
      <w:pPr>
        <w:pageBreakBefore w:val="0"/>
        <w:kinsoku/>
        <w:wordWrap/>
        <w:overflowPunct/>
        <w:topLinePunct w:val="0"/>
        <w:autoSpaceDE/>
        <w:autoSpaceDN/>
        <w:bidi w:val="0"/>
        <w:snapToGrid/>
        <w:spacing w:line="240" w:lineRule="auto"/>
        <w:ind w:firstLine="640" w:firstLineChars="200"/>
        <w:jc w:val="both"/>
        <w:textAlignment w:val="auto"/>
        <w:rPr>
          <w:rFonts w:eastAsia="仿宋_GB2312"/>
          <w:bCs/>
          <w:color w:val="auto"/>
          <w:sz w:val="24"/>
          <w:szCs w:val="24"/>
        </w:rPr>
      </w:pPr>
      <w:r>
        <w:rPr>
          <w:rFonts w:eastAsia="仿宋_GB2312"/>
          <w:bCs/>
          <w:color w:val="auto"/>
          <w:sz w:val="32"/>
          <w:szCs w:val="32"/>
        </w:rPr>
        <w:t>包括实施背景、基础条件、</w:t>
      </w:r>
      <w:r>
        <w:rPr>
          <w:rFonts w:hint="eastAsia" w:eastAsia="仿宋_GB2312"/>
          <w:bCs/>
          <w:color w:val="auto"/>
          <w:sz w:val="32"/>
          <w:szCs w:val="32"/>
        </w:rPr>
        <w:t>总体</w:t>
      </w:r>
      <w:r>
        <w:rPr>
          <w:rFonts w:eastAsia="仿宋_GB2312"/>
          <w:bCs/>
          <w:color w:val="auto"/>
          <w:sz w:val="32"/>
          <w:szCs w:val="32"/>
        </w:rPr>
        <w:t>实施架构和总体建设情况等</w:t>
      </w:r>
      <w:r>
        <w:rPr>
          <w:rFonts w:hint="eastAsia" w:eastAsia="仿宋_GB2312"/>
          <w:bCs/>
          <w:color w:val="auto"/>
          <w:sz w:val="32"/>
          <w:szCs w:val="32"/>
          <w:lang w:eastAsia="zh-CN"/>
        </w:rPr>
        <w:t>。</w:t>
      </w:r>
      <w:r>
        <w:rPr>
          <w:rFonts w:hint="eastAsia" w:eastAsia="仿宋_GB2312"/>
          <w:bCs/>
          <w:color w:val="auto"/>
          <w:sz w:val="32"/>
          <w:szCs w:val="32"/>
          <w:lang w:val="en-US" w:eastAsia="zh-CN"/>
        </w:rPr>
        <w:t>同时填写下表。</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0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信息基础设施情况</w:t>
            </w:r>
          </w:p>
        </w:tc>
        <w:tc>
          <w:tcPr>
            <w:tcW w:w="7476" w:type="dxa"/>
            <w:gridSpan w:val="2"/>
            <w:vAlign w:val="top"/>
          </w:tcPr>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简要说明</w:t>
            </w:r>
            <w:r>
              <w:rPr>
                <w:rFonts w:hint="eastAsia" w:ascii="仿宋_GB2312" w:hAnsi="仿宋_GB2312" w:eastAsia="仿宋_GB2312" w:cs="仿宋_GB2312"/>
                <w:color w:val="auto"/>
                <w:kern w:val="0"/>
                <w:sz w:val="24"/>
              </w:rPr>
              <w:t>工厂工业网络</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信息安全</w:t>
            </w:r>
            <w:r>
              <w:rPr>
                <w:rFonts w:hint="eastAsia" w:ascii="仿宋_GB2312" w:hAnsi="仿宋_GB2312" w:eastAsia="仿宋_GB2312" w:cs="仿宋_GB2312"/>
                <w:color w:val="auto"/>
                <w:kern w:val="0"/>
                <w:sz w:val="24"/>
                <w:lang w:val="en-US" w:eastAsia="zh-CN"/>
              </w:rPr>
              <w:t>和工业互联网</w:t>
            </w:r>
            <w:r>
              <w:rPr>
                <w:rFonts w:hint="eastAsia" w:ascii="仿宋_GB2312" w:hAnsi="仿宋_GB2312" w:eastAsia="仿宋_GB2312" w:cs="仿宋_GB2312"/>
                <w:color w:val="auto"/>
                <w:kern w:val="0"/>
                <w:sz w:val="24"/>
              </w:rPr>
              <w:t>情况</w:t>
            </w: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离散型工厂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填写</w:t>
            </w:r>
            <w:r>
              <w:rPr>
                <w:rFonts w:hint="eastAsia" w:ascii="仿宋_GB2312" w:hAnsi="仿宋_GB2312" w:eastAsia="仿宋_GB2312" w:cs="仿宋_GB2312"/>
                <w:color w:val="auto"/>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请简要说明工厂建立资源的数字模型情况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请简要说明工厂规划使用布局仿真情况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研发设计数字化率达到：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请简要说明三维计算机辅助设计C</w:t>
            </w:r>
            <w:r>
              <w:rPr>
                <w:rFonts w:ascii="仿宋_GB2312" w:hAnsi="仿宋_GB2312" w:eastAsia="仿宋_GB2312" w:cs="仿宋_GB2312"/>
                <w:color w:val="auto"/>
                <w:sz w:val="24"/>
              </w:rPr>
              <w:t>AD</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C</w:t>
            </w:r>
            <w:r>
              <w:rPr>
                <w:rFonts w:ascii="仿宋_GB2312" w:hAnsi="仿宋_GB2312" w:eastAsia="仿宋_GB2312" w:cs="仿宋_GB2312"/>
                <w:color w:val="auto"/>
                <w:sz w:val="24"/>
              </w:rPr>
              <w:t>APP</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产品数据管理系统</w:t>
            </w:r>
            <w:r>
              <w:rPr>
                <w:rFonts w:hint="eastAsia" w:ascii="仿宋_GB2312" w:hAnsi="仿宋_GB2312" w:eastAsia="仿宋_GB2312" w:cs="仿宋_GB2312"/>
                <w:color w:val="auto"/>
                <w:sz w:val="24"/>
                <w:lang w:val="en-US" w:eastAsia="zh-CN"/>
              </w:rPr>
              <w:t>等</w:t>
            </w:r>
            <w:r>
              <w:rPr>
                <w:rFonts w:hint="eastAsia" w:ascii="仿宋_GB2312" w:hAnsi="仿宋_GB2312" w:eastAsia="仿宋_GB2312" w:cs="仿宋_GB2312"/>
                <w:color w:val="auto"/>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流程型工厂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填写</w:t>
            </w:r>
            <w:r>
              <w:rPr>
                <w:rFonts w:hint="eastAsia" w:ascii="仿宋_GB2312" w:hAnsi="仿宋_GB2312" w:eastAsia="仿宋_GB2312" w:cs="仿宋_GB2312"/>
                <w:color w:val="auto"/>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请简要说明工厂建立资源的数字模型情况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请简要说明工厂规划使用布局仿真情况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请简要说明建立产品数据管理系统（PDM），实现产品多配置管理、研发项目管理，产品设计、工艺数据的集成管理情况</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auto"/>
                <w:kern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生产制造</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围绕</w:t>
            </w:r>
            <w:r>
              <w:rPr>
                <w:rFonts w:hint="eastAsia" w:ascii="仿宋_GB2312" w:hAnsi="仿宋_GB2312" w:eastAsia="仿宋_GB2312" w:cs="仿宋_GB2312"/>
                <w:color w:val="auto"/>
                <w:sz w:val="24"/>
              </w:rPr>
              <w:t>计划调度、生产作业、仓储配送、质量管控、设备管理</w:t>
            </w:r>
            <w:r>
              <w:rPr>
                <w:rFonts w:hint="eastAsia" w:ascii="仿宋_GB2312" w:hAnsi="仿宋_GB2312" w:eastAsia="仿宋_GB2312" w:cs="仿宋_GB2312"/>
                <w:color w:val="auto"/>
                <w:sz w:val="24"/>
                <w:lang w:val="en-US" w:eastAsia="zh-CN"/>
              </w:rPr>
              <w:t>等重点环节，重点说明通过技术手段实现生产计划管理、生产过程控制、产品质量管理、车间库存管理、项目看板管理的情况和成效。</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请根据实际情况说明工厂采用数控机床、PLC数控设备、数据采集与监视控制系统（SCADA）、分布式集散控制系统（DCS）、工业机器人等核心智能制造装备情况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经营管理</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简要说明企业资源计划系统（</w:t>
            </w:r>
            <w:r>
              <w:rPr>
                <w:rFonts w:ascii="仿宋_GB2312" w:hAnsi="仿宋_GB2312" w:eastAsia="仿宋_GB2312" w:cs="仿宋_GB2312"/>
                <w:color w:val="auto"/>
                <w:kern w:val="0"/>
                <w:sz w:val="24"/>
              </w:rPr>
              <w:t>ERP</w:t>
            </w:r>
            <w:r>
              <w:rPr>
                <w:rFonts w:hint="eastAsia" w:ascii="仿宋_GB2312" w:hAnsi="仿宋_GB2312" w:eastAsia="仿宋_GB2312" w:cs="仿宋_GB2312"/>
                <w:color w:val="auto"/>
                <w:kern w:val="0"/>
                <w:sz w:val="24"/>
              </w:rPr>
              <w:t>）、产品全生命周期管理系</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统（</w:t>
            </w:r>
            <w:r>
              <w:rPr>
                <w:rFonts w:ascii="仿宋_GB2312" w:hAnsi="仿宋_GB2312" w:eastAsia="仿宋_GB2312" w:cs="仿宋_GB2312"/>
                <w:color w:val="auto"/>
                <w:kern w:val="0"/>
                <w:sz w:val="24"/>
              </w:rPr>
              <w:t>PLM</w:t>
            </w:r>
            <w:r>
              <w:rPr>
                <w:rFonts w:hint="eastAsia" w:ascii="仿宋_GB2312" w:hAnsi="仿宋_GB2312" w:eastAsia="仿宋_GB2312" w:cs="仿宋_GB2312"/>
                <w:color w:val="auto"/>
                <w:kern w:val="0"/>
                <w:sz w:val="24"/>
              </w:rPr>
              <w:t>）以及仓储管理系统（</w:t>
            </w:r>
            <w:r>
              <w:rPr>
                <w:rFonts w:ascii="仿宋_GB2312" w:hAnsi="仿宋_GB2312" w:eastAsia="仿宋_GB2312" w:cs="仿宋_GB2312"/>
                <w:color w:val="auto"/>
                <w:kern w:val="0"/>
                <w:sz w:val="24"/>
              </w:rPr>
              <w:t>WMS</w:t>
            </w:r>
            <w:r>
              <w:rPr>
                <w:rFonts w:hint="eastAsia" w:ascii="仿宋_GB2312" w:hAnsi="仿宋_GB2312" w:eastAsia="仿宋_GB2312" w:cs="仿宋_GB2312"/>
                <w:color w:val="auto"/>
                <w:kern w:val="0"/>
                <w:sz w:val="24"/>
              </w:rPr>
              <w:t>）等系统应用情况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系统集成</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重点介绍</w:t>
            </w:r>
            <w:r>
              <w:rPr>
                <w:rFonts w:hint="eastAsia" w:ascii="仿宋_GB2312" w:hAnsi="仿宋_GB2312" w:eastAsia="仿宋_GB2312" w:cs="仿宋_GB2312"/>
                <w:color w:val="auto"/>
                <w:kern w:val="0"/>
                <w:sz w:val="24"/>
              </w:rPr>
              <w:t>企业信息集成方式、管理与控制集成、业务间集成以及产业链上下游集成</w:t>
            </w:r>
            <w:r>
              <w:rPr>
                <w:rFonts w:hint="eastAsia" w:ascii="仿宋_GB2312" w:hAnsi="仿宋_GB2312" w:eastAsia="仿宋_GB2312" w:cs="仿宋_GB2312"/>
                <w:color w:val="auto"/>
                <w:kern w:val="0"/>
                <w:sz w:val="24"/>
                <w:lang w:val="en-US" w:eastAsia="zh-CN"/>
              </w:rPr>
              <w:t>情况</w:t>
            </w:r>
            <w:r>
              <w:rPr>
                <w:rFonts w:hint="eastAsia" w:ascii="仿宋_GB2312" w:hAnsi="仿宋_GB2312" w:eastAsia="仿宋_GB2312" w:cs="仿宋_GB2312"/>
                <w:color w:val="auto"/>
                <w:kern w:val="0"/>
                <w:sz w:val="24"/>
              </w:rPr>
              <w:t>及综合应用效果</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新技术新模式应用</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请简要说明应用安全可控智能装备和工业软件、人工智能等新技术情况，实施个性化定制、网络协同制造等新模式情况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安全生产水平情况</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请简要说明智能工厂提高安全水平情况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color w:val="auto"/>
          <w:sz w:val="32"/>
          <w:szCs w:val="32"/>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（一）实施过程中取得的技术成果</w:t>
      </w:r>
    </w:p>
    <w:tbl>
      <w:tblPr>
        <w:tblStyle w:val="8"/>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黑体" w:hAnsi="黑体" w:eastAsia="黑体" w:cs="黑体"/>
                <w:color w:val="auto"/>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eastAsia="仿宋_GB2312"/>
                <w:color w:val="auto"/>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olor w:val="auto"/>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黑体" w:hAnsi="黑体" w:eastAsia="黑体" w:cs="黑体"/>
                <w:color w:val="auto"/>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eastAsia="仿宋_GB2312" w:cs="Times New Roman"/>
                <w:color w:val="auto"/>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eastAsia="仿宋_GB2312" w:cs="Times New Roman"/>
                <w:color w:val="auto"/>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color w:val="auto"/>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color w:val="auto"/>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（说明：各类成果需与智能工厂具有关联性）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从产出水平、生产效率、产品质量、绿色制造、安全生产等方面，对拟申报</w:t>
      </w:r>
      <w:r>
        <w:rPr>
          <w:rFonts w:hint="eastAsia" w:ascii="仿宋_GB2312" w:hAnsi="仿宋_GB2312" w:eastAsia="仿宋_GB2312" w:cs="仿宋_GB2312"/>
          <w:color w:val="auto"/>
          <w:kern w:val="0"/>
          <w:sz w:val="28"/>
          <w:szCs w:val="28"/>
          <w:lang w:val="en-US" w:eastAsia="zh-CN"/>
        </w:rPr>
        <w:t>智能工厂</w:t>
      </w:r>
      <w:r>
        <w:rPr>
          <w:rFonts w:hint="eastAsia" w:ascii="仿宋_GB2312" w:hAnsi="仿宋_GB2312" w:eastAsia="仿宋_GB2312" w:cs="仿宋_GB2312"/>
          <w:color w:val="auto"/>
          <w:kern w:val="0"/>
          <w:sz w:val="28"/>
          <w:szCs w:val="28"/>
        </w:rPr>
        <w:t>建设前后情况进行对比分析，说明目前在行业内所处水平</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同时填写下表。</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color w:val="auto"/>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color w:val="auto"/>
          <w:kern w:val="0"/>
          <w:sz w:val="28"/>
          <w:szCs w:val="28"/>
          <w:lang w:val="en-US" w:eastAsia="zh-CN"/>
        </w:rPr>
      </w:pPr>
    </w:p>
    <w:tbl>
      <w:tblPr>
        <w:tblStyle w:val="8"/>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447"/>
        <w:gridCol w:w="153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指标</w:t>
            </w:r>
            <w:r>
              <w:rPr>
                <w:rFonts w:hint="eastAsia" w:ascii="黑体" w:hAnsi="黑体" w:eastAsia="黑体" w:cs="黑体"/>
                <w:color w:val="auto"/>
                <w:kern w:val="0"/>
                <w:sz w:val="24"/>
                <w:lang w:val="en-US" w:eastAsia="zh-CN"/>
              </w:rPr>
              <w:t>（可根据实际情况选填）</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建设完成前</w:t>
            </w: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建设完成后</w:t>
            </w: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r>
              <w:rPr>
                <w:rFonts w:eastAsia="仿宋_GB2312"/>
                <w:color w:val="auto"/>
                <w:sz w:val="24"/>
                <w:szCs w:val="24"/>
              </w:rPr>
              <w:t>关键</w:t>
            </w:r>
            <w:r>
              <w:rPr>
                <w:rFonts w:hint="eastAsia" w:eastAsia="仿宋_GB2312"/>
                <w:color w:val="auto"/>
                <w:sz w:val="24"/>
                <w:szCs w:val="24"/>
                <w:lang w:val="en-US" w:eastAsia="zh-CN"/>
              </w:rPr>
              <w:t>工序</w:t>
            </w:r>
            <w:r>
              <w:rPr>
                <w:rFonts w:eastAsia="仿宋_GB2312"/>
                <w:color w:val="auto"/>
                <w:sz w:val="24"/>
                <w:szCs w:val="24"/>
              </w:rPr>
              <w:t>数控化率（%）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关键设备联网率（%）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lang w:val="en-US" w:eastAsia="zh-CN"/>
              </w:rPr>
              <w:t>机器人密度（台/万人）</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生产效率（</w:t>
            </w:r>
            <w:r>
              <w:rPr>
                <w:rFonts w:hint="eastAsia" w:eastAsia="仿宋_GB2312" w:cs="Times New Roman"/>
                <w:color w:val="auto"/>
                <w:sz w:val="24"/>
                <w:szCs w:val="24"/>
              </w:rPr>
              <w:t>平均产量</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人</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运营成本（万元</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rPr>
            </w:pPr>
            <w:r>
              <w:rPr>
                <w:rFonts w:hint="eastAsia" w:ascii="仿宋_GB2312" w:hAnsi="仿宋_GB2312" w:eastAsia="仿宋_GB2312" w:cs="仿宋_GB2312"/>
                <w:color w:val="auto"/>
                <w:spacing w:val="-10"/>
                <w:sz w:val="24"/>
              </w:rPr>
              <w:t>产品不良品率（</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spacing w:val="-10"/>
                <w:sz w:val="24"/>
                <w:lang w:val="en-US" w:eastAsia="zh-CN"/>
              </w:rPr>
            </w:pPr>
            <w:r>
              <w:rPr>
                <w:rFonts w:hint="eastAsia" w:ascii="仿宋_GB2312" w:hAnsi="仿宋_GB2312" w:eastAsia="仿宋_GB2312" w:cs="仿宋_GB2312"/>
                <w:color w:val="auto"/>
                <w:spacing w:val="-10"/>
                <w:sz w:val="24"/>
              </w:rPr>
              <w:t>单位产值能耗（吨标准煤</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万元）</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spacing w:val="-10"/>
                <w:sz w:val="24"/>
                <w:lang w:val="en-US" w:eastAsia="zh-CN"/>
              </w:rPr>
            </w:pPr>
            <w:r>
              <w:rPr>
                <w:rFonts w:hint="eastAsia" w:ascii="仿宋_GB2312" w:hAnsi="仿宋_GB2312" w:eastAsia="仿宋_GB2312" w:cs="仿宋_GB2312"/>
                <w:color w:val="auto"/>
                <w:spacing w:val="-10"/>
                <w:sz w:val="24"/>
                <w:lang w:val="en-US" w:eastAsia="zh-CN"/>
              </w:rPr>
              <w:t>优化人员比例</w:t>
            </w:r>
            <w:r>
              <w:rPr>
                <w:rFonts w:eastAsia="仿宋_GB2312"/>
                <w:color w:val="auto"/>
                <w:sz w:val="24"/>
                <w:szCs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color w:val="auto"/>
                <w:spacing w:val="-10"/>
                <w:sz w:val="24"/>
                <w:lang w:val="en-US" w:eastAsia="zh-CN"/>
              </w:rPr>
            </w:pPr>
            <w:r>
              <w:rPr>
                <w:rFonts w:eastAsia="仿宋_GB2312"/>
                <w:color w:val="auto"/>
                <w:sz w:val="24"/>
                <w:szCs w:val="24"/>
              </w:rPr>
              <w:t>研发周期</w:t>
            </w:r>
            <w:r>
              <w:rPr>
                <w:rFonts w:hint="eastAsia" w:eastAsia="仿宋_GB2312"/>
                <w:color w:val="auto"/>
                <w:sz w:val="24"/>
                <w:szCs w:val="24"/>
                <w:lang w:val="en-US" w:eastAsia="zh-CN"/>
              </w:rPr>
              <w:t>缩短比例</w:t>
            </w:r>
            <w:r>
              <w:rPr>
                <w:rFonts w:hint="eastAsia" w:ascii="仿宋_GB2312" w:hAnsi="仿宋_GB2312" w:eastAsia="仿宋_GB2312" w:cs="仿宋_GB2312"/>
                <w:color w:val="auto"/>
                <w:spacing w:val="-10"/>
                <w:sz w:val="24"/>
              </w:rPr>
              <w:t>（</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color w:val="auto"/>
                <w:spacing w:val="-10"/>
                <w:sz w:val="24"/>
                <w:lang w:val="en-US" w:eastAsia="zh-CN"/>
              </w:rPr>
            </w:pPr>
            <w:r>
              <w:rPr>
                <w:rFonts w:eastAsia="仿宋_GB2312"/>
                <w:color w:val="auto"/>
                <w:sz w:val="24"/>
                <w:szCs w:val="24"/>
              </w:rPr>
              <w:t>设备综合利用率提升（%）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库存周转率提升（%）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hint="eastAsia" w:eastAsia="仿宋_GB2312"/>
                <w:color w:val="auto"/>
                <w:sz w:val="24"/>
                <w:szCs w:val="24"/>
                <w:lang w:val="en-US" w:eastAsia="zh-CN"/>
              </w:rPr>
              <w:t>建成后</w:t>
            </w:r>
            <w:r>
              <w:rPr>
                <w:rFonts w:eastAsia="仿宋_GB2312"/>
                <w:color w:val="auto"/>
                <w:sz w:val="24"/>
                <w:szCs w:val="24"/>
              </w:rPr>
              <w:t>产业链供应链智能制造协同平台接入企业数量（个）</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订单准时交付率提升（%）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订单完成周期缩短</w:t>
            </w:r>
            <w:r>
              <w:rPr>
                <w:rFonts w:hint="eastAsia" w:ascii="仿宋_GB2312" w:hAnsi="仿宋_GB2312" w:eastAsia="仿宋_GB2312" w:cs="仿宋_GB2312"/>
                <w:color w:val="auto"/>
                <w:spacing w:val="-10"/>
                <w:sz w:val="24"/>
              </w:rPr>
              <w:t>（</w:t>
            </w:r>
            <w:r>
              <w:rPr>
                <w:rFonts w:ascii="仿宋_GB2312" w:hAnsi="仿宋_GB2312" w:eastAsia="仿宋_GB2312" w:cs="仿宋_GB2312"/>
                <w:color w:val="auto"/>
                <w:spacing w:val="-10"/>
                <w:sz w:val="24"/>
              </w:rPr>
              <w:t>%</w:t>
            </w:r>
            <w:r>
              <w:rPr>
                <w:rFonts w:hint="eastAsia" w:ascii="仿宋_GB2312" w:hAnsi="仿宋_GB2312" w:eastAsia="仿宋_GB2312" w:cs="仿宋_GB2312"/>
                <w:color w:val="auto"/>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color w:val="auto"/>
                <w:sz w:val="24"/>
                <w:szCs w:val="24"/>
              </w:rPr>
            </w:pPr>
            <w:r>
              <w:rPr>
                <w:rFonts w:eastAsia="仿宋_GB2312"/>
                <w:color w:val="auto"/>
                <w:sz w:val="24"/>
                <w:szCs w:val="24"/>
              </w:rPr>
              <w:t>物流成本占比企业运营降低率（%）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pacing w:val="-1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说明：1.流程行业关键工序数控化率是指关键工序中过程控制系统如PLC\DCS\PCS等的覆盖率；离散行业关键工序数控化率是指关键工序中数控系统如DNC\CNC\FMC等的覆盖率；2.设备联网率：通过设备联网，实现设备状态和关键参数采集的企业占所有企业的百分比）</w:t>
      </w:r>
    </w:p>
    <w:p>
      <w:pPr>
        <w:pageBreakBefore w:val="0"/>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color w:val="auto"/>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color w:val="auto"/>
          <w:kern w:val="0"/>
          <w:sz w:val="32"/>
          <w:szCs w:val="32"/>
        </w:rPr>
      </w:pPr>
    </w:p>
    <w:p>
      <w:pPr>
        <w:pageBreakBefore w:val="0"/>
        <w:kinsoku/>
        <w:wordWrap/>
        <w:overflowPunct/>
        <w:topLinePunct w:val="0"/>
        <w:autoSpaceDE/>
        <w:autoSpaceDN/>
        <w:bidi w:val="0"/>
        <w:snapToGrid/>
        <w:spacing w:line="240" w:lineRule="auto"/>
        <w:textAlignment w:val="auto"/>
        <w:rPr>
          <w:rFonts w:hint="eastAsia" w:hAnsi="黑体" w:eastAsia="黑体"/>
          <w:color w:val="auto"/>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ascii="Times New Roman" w:hAnsi="黑体" w:eastAsia="黑体" w:cs="Times New Roman"/>
          <w:color w:val="auto"/>
          <w:sz w:val="32"/>
          <w:szCs w:val="32"/>
        </w:rPr>
      </w:pPr>
      <w:r>
        <w:rPr>
          <w:rFonts w:hint="eastAsia" w:ascii="Times New Roman" w:hAnsi="黑体" w:eastAsia="黑体" w:cs="Times New Roman"/>
          <w:color w:val="auto"/>
          <w:sz w:val="32"/>
          <w:szCs w:val="32"/>
          <w:lang w:val="en-US" w:eastAsia="zh-CN"/>
        </w:rPr>
        <w:t>七</w:t>
      </w:r>
      <w:r>
        <w:rPr>
          <w:rFonts w:hint="eastAsia" w:ascii="Times New Roman" w:hAnsi="黑体" w:eastAsia="黑体" w:cs="Times New Roman"/>
          <w:color w:val="auto"/>
          <w:sz w:val="32"/>
          <w:szCs w:val="32"/>
        </w:rPr>
        <w:t>、企业在建或拟建设智能工厂情况</w:t>
      </w:r>
    </w:p>
    <w:tbl>
      <w:tblPr>
        <w:tblStyle w:val="9"/>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序号</w:t>
            </w:r>
          </w:p>
        </w:tc>
        <w:tc>
          <w:tcPr>
            <w:tcW w:w="176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工厂名称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拟建或在建</w:t>
            </w: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建设地点</w:t>
            </w: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建设内容</w:t>
            </w: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建设起止时间</w:t>
            </w: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kern w:val="0"/>
                <w:sz w:val="24"/>
              </w:rPr>
            </w:pPr>
          </w:p>
        </w:tc>
      </w:tr>
    </w:tbl>
    <w:p>
      <w:pPr>
        <w:pageBreakBefore w:val="0"/>
        <w:kinsoku/>
        <w:wordWrap/>
        <w:overflowPunct/>
        <w:topLinePunct w:val="0"/>
        <w:autoSpaceDE/>
        <w:autoSpaceDN/>
        <w:bidi w:val="0"/>
        <w:snapToGrid/>
        <w:spacing w:line="240" w:lineRule="auto"/>
        <w:ind w:firstLine="640" w:firstLineChars="200"/>
        <w:textAlignment w:val="auto"/>
        <w:rPr>
          <w:rFonts w:hint="eastAsia" w:hAnsi="黑体" w:eastAsia="黑体"/>
          <w:color w:val="auto"/>
          <w:sz w:val="32"/>
          <w:szCs w:val="32"/>
          <w:lang w:val="en-US" w:eastAsia="zh-CN"/>
        </w:rPr>
      </w:pPr>
    </w:p>
    <w:p>
      <w:pPr>
        <w:pageBreakBefore w:val="0"/>
        <w:kinsoku/>
        <w:wordWrap/>
        <w:overflowPunct/>
        <w:topLinePunct w:val="0"/>
        <w:autoSpaceDE/>
        <w:autoSpaceDN/>
        <w:bidi w:val="0"/>
        <w:snapToGrid/>
        <w:spacing w:line="240" w:lineRule="auto"/>
        <w:ind w:firstLine="640" w:firstLineChars="200"/>
        <w:textAlignment w:val="auto"/>
        <w:rPr>
          <w:rFonts w:eastAsia="黑体"/>
          <w:bCs/>
          <w:color w:val="auto"/>
          <w:sz w:val="32"/>
          <w:szCs w:val="32"/>
        </w:rPr>
      </w:pPr>
      <w:r>
        <w:rPr>
          <w:rFonts w:hint="eastAsia" w:hAnsi="黑体" w:eastAsia="黑体"/>
          <w:color w:val="auto"/>
          <w:sz w:val="32"/>
          <w:szCs w:val="32"/>
          <w:lang w:val="en-US" w:eastAsia="zh-CN"/>
        </w:rPr>
        <w:t>八、</w:t>
      </w:r>
      <w:r>
        <w:rPr>
          <w:rFonts w:hint="eastAsia" w:eastAsia="黑体"/>
          <w:bCs/>
          <w:color w:val="auto"/>
          <w:sz w:val="32"/>
          <w:szCs w:val="32"/>
        </w:rPr>
        <w:t>下一步预期目标和</w:t>
      </w:r>
      <w:r>
        <w:rPr>
          <w:rFonts w:eastAsia="黑体"/>
          <w:bCs/>
          <w:color w:val="auto"/>
          <w:sz w:val="32"/>
          <w:szCs w:val="32"/>
        </w:rPr>
        <w:t>实施推广计划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color w:val="auto"/>
          <w:sz w:val="32"/>
          <w:szCs w:val="32"/>
        </w:rPr>
      </w:pPr>
      <w:r>
        <w:rPr>
          <w:rFonts w:eastAsia="楷体_GB2312"/>
          <w:bCs/>
          <w:color w:val="auto"/>
          <w:sz w:val="32"/>
          <w:szCs w:val="32"/>
        </w:rPr>
        <w:t>（一）</w:t>
      </w:r>
      <w:r>
        <w:rPr>
          <w:rFonts w:hint="eastAsia" w:eastAsia="楷体_GB2312"/>
          <w:bCs/>
          <w:color w:val="auto"/>
          <w:sz w:val="32"/>
          <w:szCs w:val="32"/>
        </w:rPr>
        <w:t>预期目标</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color w:val="auto"/>
          <w:sz w:val="32"/>
          <w:szCs w:val="32"/>
        </w:rPr>
      </w:pPr>
      <w:r>
        <w:rPr>
          <w:rFonts w:hint="eastAsia" w:eastAsia="楷体_GB2312"/>
          <w:bCs/>
          <w:color w:val="auto"/>
          <w:sz w:val="32"/>
          <w:szCs w:val="32"/>
        </w:rPr>
        <w:t>（二）</w:t>
      </w:r>
      <w:r>
        <w:rPr>
          <w:rFonts w:eastAsia="楷体_GB2312"/>
          <w:bCs/>
          <w:color w:val="auto"/>
          <w:sz w:val="32"/>
          <w:szCs w:val="32"/>
        </w:rPr>
        <w:t>成长性分析</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color w:val="auto"/>
          <w:sz w:val="32"/>
          <w:szCs w:val="32"/>
        </w:rPr>
      </w:pPr>
      <w:r>
        <w:rPr>
          <w:rFonts w:eastAsia="楷体_GB2312"/>
          <w:bCs/>
          <w:color w:val="auto"/>
          <w:sz w:val="32"/>
          <w:szCs w:val="32"/>
        </w:rPr>
        <w:t>（</w:t>
      </w:r>
      <w:r>
        <w:rPr>
          <w:rFonts w:hint="eastAsia" w:eastAsia="楷体_GB2312"/>
          <w:bCs/>
          <w:color w:val="auto"/>
          <w:sz w:val="32"/>
          <w:szCs w:val="32"/>
          <w:lang w:val="en-US" w:eastAsia="zh-CN"/>
        </w:rPr>
        <w:t>三</w:t>
      </w:r>
      <w:r>
        <w:rPr>
          <w:rFonts w:eastAsia="楷体_GB2312"/>
          <w:bCs/>
          <w:color w:val="auto"/>
          <w:sz w:val="32"/>
          <w:szCs w:val="32"/>
        </w:rPr>
        <w:t>）推广</w:t>
      </w:r>
      <w:r>
        <w:rPr>
          <w:rFonts w:hint="eastAsia" w:eastAsia="楷体_GB2312"/>
          <w:bCs/>
          <w:color w:val="auto"/>
          <w:sz w:val="32"/>
          <w:szCs w:val="32"/>
        </w:rPr>
        <w:t>应用计划</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color w:val="auto"/>
          <w:sz w:val="32"/>
          <w:szCs w:val="32"/>
        </w:rPr>
      </w:pPr>
    </w:p>
    <w:p>
      <w:pPr>
        <w:pageBreakBefore w:val="0"/>
        <w:kinsoku/>
        <w:wordWrap/>
        <w:overflowPunct/>
        <w:topLinePunct w:val="0"/>
        <w:autoSpaceDE/>
        <w:autoSpaceDN/>
        <w:bidi w:val="0"/>
        <w:snapToGrid/>
        <w:spacing w:line="240" w:lineRule="auto"/>
        <w:textAlignment w:val="auto"/>
        <w:rPr>
          <w:rFonts w:hint="eastAsia" w:eastAsia="黑体"/>
          <w:color w:val="auto"/>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ascii="Times New Roman" w:hAnsi="黑体" w:eastAsia="黑体" w:cs="Times New Roman"/>
          <w:color w:val="auto"/>
          <w:sz w:val="32"/>
          <w:szCs w:val="32"/>
          <w:lang w:val="en-US" w:eastAsia="zh-CN"/>
        </w:rPr>
      </w:pPr>
    </w:p>
    <w:p>
      <w:pPr>
        <w:pageBreakBefore w:val="0"/>
        <w:kinsoku/>
        <w:wordWrap/>
        <w:overflowPunct/>
        <w:topLinePunct w:val="0"/>
        <w:autoSpaceDE/>
        <w:autoSpaceDN/>
        <w:bidi w:val="0"/>
        <w:snapToGrid/>
        <w:spacing w:line="240" w:lineRule="auto"/>
        <w:textAlignment w:val="auto"/>
        <w:rPr>
          <w:color w:val="auto"/>
        </w:rPr>
      </w:pPr>
    </w:p>
    <w:p>
      <w:pPr>
        <w:pageBreakBefore w:val="0"/>
        <w:kinsoku/>
        <w:wordWrap/>
        <w:overflowPunct/>
        <w:topLinePunct w:val="0"/>
        <w:autoSpaceDE/>
        <w:autoSpaceDN/>
        <w:bidi w:val="0"/>
        <w:snapToGrid/>
        <w:spacing w:line="240" w:lineRule="auto"/>
        <w:jc w:val="center"/>
        <w:textAlignment w:val="auto"/>
        <w:rPr>
          <w:rFonts w:hAnsi="黑体" w:eastAsia="黑体"/>
          <w:color w:val="auto"/>
          <w:sz w:val="32"/>
          <w:szCs w:val="32"/>
        </w:rPr>
      </w:pPr>
      <w:r>
        <w:rPr>
          <w:rFonts w:hint="eastAsia" w:hAnsi="黑体" w:eastAsia="黑体"/>
          <w:color w:val="auto"/>
          <w:sz w:val="32"/>
          <w:szCs w:val="32"/>
          <w:lang w:val="en-US" w:eastAsia="zh-CN"/>
        </w:rPr>
        <w:t>九</w:t>
      </w:r>
      <w:r>
        <w:rPr>
          <w:rFonts w:hint="eastAsia" w:hAnsi="黑体" w:eastAsia="黑体"/>
          <w:color w:val="auto"/>
          <w:sz w:val="32"/>
          <w:szCs w:val="32"/>
        </w:rPr>
        <w:t>、真实性承诺</w:t>
      </w:r>
    </w:p>
    <w:tbl>
      <w:tblPr>
        <w:tblStyle w:val="8"/>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color w:val="auto"/>
                <w:kern w:val="0"/>
                <w:sz w:val="24"/>
                <w:szCs w:val="24"/>
              </w:rPr>
            </w:pPr>
            <w:r>
              <w:rPr>
                <w:rFonts w:eastAsia="仿宋_GB2312"/>
                <w:color w:val="auto"/>
                <w:kern w:val="0"/>
                <w:sz w:val="24"/>
                <w:szCs w:val="24"/>
              </w:rPr>
              <w:t>我单位申报的所有材料，均真实、完整，</w:t>
            </w:r>
            <w:r>
              <w:rPr>
                <w:rFonts w:hint="eastAsia" w:eastAsia="仿宋_GB2312"/>
                <w:color w:val="auto"/>
                <w:kern w:val="0"/>
                <w:sz w:val="24"/>
                <w:szCs w:val="24"/>
                <w:lang w:val="en-US" w:eastAsia="zh-CN"/>
              </w:rPr>
              <w:t>符合申报通知要求。</w:t>
            </w:r>
            <w:r>
              <w:rPr>
                <w:rFonts w:eastAsia="仿宋_GB2312"/>
                <w:color w:val="auto"/>
                <w:kern w:val="0"/>
                <w:sz w:val="24"/>
                <w:szCs w:val="24"/>
              </w:rPr>
              <w:t>如有不实，愿承担相应的责任。</w:t>
            </w: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color w:val="auto"/>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color w:val="auto"/>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color w:val="auto"/>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color w:val="auto"/>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color w:val="auto"/>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pageBreakBefore w:val="0"/>
        <w:kinsoku/>
        <w:wordWrap/>
        <w:overflowPunct/>
        <w:topLinePunct w:val="0"/>
        <w:autoSpaceDE/>
        <w:autoSpaceDN/>
        <w:bidi w:val="0"/>
        <w:snapToGrid/>
        <w:spacing w:line="240" w:lineRule="auto"/>
        <w:textAlignment w:val="auto"/>
        <w:rPr>
          <w:rFonts w:hint="eastAsia"/>
          <w:color w:val="auto"/>
          <w:lang w:val="en-US" w:eastAsia="zh-CN"/>
        </w:rPr>
      </w:pPr>
    </w:p>
    <w:p>
      <w:pPr>
        <w:pStyle w:val="4"/>
        <w:rPr>
          <w:rFonts w:hint="default"/>
          <w:color w:val="auto"/>
          <w:lang w:val="en-US" w:eastAsia="zh-CN"/>
        </w:rPr>
      </w:pPr>
    </w:p>
    <w:p>
      <w:pPr>
        <w:pStyle w:val="4"/>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hAnsi="方正黑体简体" w:eastAsia="方正黑体简体" w:cs="方正黑体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济宁市智能制造系统解决方案供应商培育认定管理办法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为深入贯彻落实《“十四五”智能制造发展规划》、《山东省“十四五”制造强省建设规划》、《中共济宁市委济宁市人民政府关于加快先进制造业集群开放创新发展的意见》等文件精神，</w:t>
      </w:r>
      <w:r>
        <w:rPr>
          <w:rFonts w:hint="eastAsia" w:ascii="仿宋_GB2312" w:hAnsi="仿宋_GB2312" w:eastAsia="仿宋_GB2312" w:cs="仿宋_GB2312"/>
          <w:sz w:val="32"/>
          <w:szCs w:val="32"/>
          <w:lang w:val="en-US" w:eastAsia="zh-CN"/>
        </w:rPr>
        <w:t>加快培育智能制造系统解决方案供应</w:t>
      </w:r>
      <w:r>
        <w:rPr>
          <w:rFonts w:hint="eastAsia" w:ascii="仿宋_GB2312" w:hAnsi="仿宋_GB2312" w:eastAsia="仿宋_GB2312" w:cs="仿宋_GB2312"/>
          <w:color w:val="auto"/>
          <w:sz w:val="32"/>
          <w:szCs w:val="32"/>
          <w:lang w:val="en-US" w:eastAsia="zh-CN"/>
        </w:rPr>
        <w:t>商，</w:t>
      </w:r>
      <w:r>
        <w:rPr>
          <w:rFonts w:hint="eastAsia" w:ascii="仿宋_GB2312" w:hAnsi="仿宋_GB2312" w:eastAsia="仿宋_GB2312" w:cs="仿宋_GB2312"/>
          <w:sz w:val="32"/>
          <w:szCs w:val="32"/>
          <w:lang w:val="en-US" w:eastAsia="zh-CN"/>
        </w:rPr>
        <w:t>服务构建智能制造创新、供给、应用和支撑体系，赋能制造业创新发展，助力制造业数字化转型升级实现高质量发展，结合我市实际，特制定本办法。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w:t>
      </w:r>
      <w:r>
        <w:rPr>
          <w:rFonts w:hint="eastAsia" w:ascii="黑体" w:hAnsi="黑体" w:eastAsia="黑体" w:cs="黑体"/>
          <w:sz w:val="32"/>
          <w:szCs w:val="32"/>
          <w:lang w:val="en-US" w:eastAsia="zh-CN"/>
        </w:rPr>
        <w:t>智能制造系统解决方案供应商，</w:t>
      </w:r>
      <w:r>
        <w:rPr>
          <w:rFonts w:hint="eastAsia" w:ascii="仿宋_GB2312" w:hAnsi="仿宋_GB2312" w:eastAsia="仿宋_GB2312" w:cs="仿宋_GB2312"/>
          <w:sz w:val="32"/>
          <w:szCs w:val="32"/>
          <w:lang w:val="en-US" w:eastAsia="zh-CN"/>
        </w:rPr>
        <w:t>是指从事智能制造软硬件装备和系统设计、生产、安装、调试，具备系统解决方案供应能力，能够提供数字化、网络化和智能化生产线、车间、工厂集成应用服务的产品供应商、服务提供商和系统集成商。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济宁市市级智能制造系统解决方案供应商的认定工作遵循企业自愿、择优确定和公开、公平、公正的原则，每年认定一次。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shd w:val="clear"/>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济宁市智</w:t>
      </w:r>
      <w:r>
        <w:rPr>
          <w:rFonts w:hint="eastAsia" w:ascii="仿宋_GB2312" w:hAnsi="仿宋_GB2312" w:eastAsia="仿宋_GB2312" w:cs="仿宋_GB2312"/>
          <w:sz w:val="32"/>
          <w:szCs w:val="32"/>
          <w:shd w:val="clear"/>
          <w:lang w:val="en-US" w:eastAsia="zh-CN"/>
        </w:rPr>
        <w:t>能制造系统解决方案供应商的认定工作由市工业和信息化局负责；各县（市、区）工业和信息化局负责本辖区申报、指导和管理服务工作。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申报济宁市市级</w:t>
      </w:r>
      <w:r>
        <w:rPr>
          <w:rFonts w:hint="default" w:ascii="仿宋_GB2312" w:hAnsi="仿宋_GB2312" w:eastAsia="仿宋_GB2312" w:cs="仿宋_GB2312"/>
          <w:sz w:val="32"/>
          <w:szCs w:val="32"/>
          <w:lang w:val="en-US" w:eastAsia="zh-CN"/>
        </w:rPr>
        <w:t>智能制造</w:t>
      </w:r>
      <w:r>
        <w:rPr>
          <w:rFonts w:hint="eastAsia" w:ascii="仿宋_GB2312" w:hAnsi="仿宋_GB2312" w:eastAsia="仿宋_GB2312" w:cs="仿宋_GB2312"/>
          <w:sz w:val="32"/>
          <w:szCs w:val="32"/>
          <w:lang w:val="en-US" w:eastAsia="zh-CN"/>
        </w:rPr>
        <w:t>系统解决方案供应商的单位需具备以下条件：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auto"/>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i w:val="0"/>
          <w:iCs w:val="0"/>
          <w:caps w:val="0"/>
          <w:color w:val="auto"/>
          <w:spacing w:val="0"/>
          <w:sz w:val="32"/>
          <w:szCs w:val="32"/>
          <w:shd w:val="clear" w:color="auto" w:fill="auto"/>
        </w:rPr>
        <w:t>申报主体在</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济宁</w:t>
      </w:r>
      <w:r>
        <w:rPr>
          <w:rFonts w:hint="eastAsia" w:ascii="仿宋_GB2312" w:hAnsi="仿宋_GB2312" w:eastAsia="仿宋_GB2312" w:cs="仿宋_GB2312"/>
          <w:b w:val="0"/>
          <w:bCs w:val="0"/>
          <w:i w:val="0"/>
          <w:iCs w:val="0"/>
          <w:caps w:val="0"/>
          <w:color w:val="auto"/>
          <w:spacing w:val="0"/>
          <w:sz w:val="32"/>
          <w:szCs w:val="32"/>
          <w:shd w:val="clear" w:color="auto" w:fill="auto"/>
        </w:rPr>
        <w:t>市</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境</w:t>
      </w:r>
      <w:r>
        <w:rPr>
          <w:rFonts w:hint="eastAsia" w:ascii="仿宋_GB2312" w:hAnsi="仿宋_GB2312" w:eastAsia="仿宋_GB2312" w:cs="仿宋_GB2312"/>
          <w:b w:val="0"/>
          <w:bCs w:val="0"/>
          <w:i w:val="0"/>
          <w:iCs w:val="0"/>
          <w:caps w:val="0"/>
          <w:color w:val="auto"/>
          <w:spacing w:val="0"/>
          <w:sz w:val="32"/>
          <w:szCs w:val="32"/>
          <w:shd w:val="clear" w:color="auto" w:fill="auto"/>
        </w:rPr>
        <w:t>内注册，具有独立法人资格</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且</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正常经营三年以上，</w:t>
      </w:r>
      <w:r>
        <w:rPr>
          <w:rFonts w:hint="eastAsia" w:ascii="仿宋_GB2312" w:hAnsi="仿宋_GB2312" w:eastAsia="仿宋_GB2312" w:cs="仿宋_GB2312"/>
          <w:b w:val="0"/>
          <w:bCs w:val="0"/>
          <w:i w:val="0"/>
          <w:iCs w:val="0"/>
          <w:caps w:val="0"/>
          <w:color w:val="auto"/>
          <w:spacing w:val="0"/>
          <w:sz w:val="32"/>
          <w:szCs w:val="32"/>
          <w:shd w:val="clear" w:color="auto" w:fill="auto"/>
        </w:rPr>
        <w:t>经济效益较好</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auto"/>
        </w:rPr>
        <w:t>信用记录良好</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且无</w:t>
      </w:r>
      <w:r>
        <w:rPr>
          <w:rFonts w:hint="eastAsia" w:ascii="仿宋_GB2312" w:hAnsi="仿宋_GB2312" w:eastAsia="仿宋_GB2312" w:cs="仿宋_GB2312"/>
          <w:b w:val="0"/>
          <w:bCs w:val="0"/>
          <w:i w:val="0"/>
          <w:iCs w:val="0"/>
          <w:caps w:val="0"/>
          <w:color w:val="auto"/>
          <w:spacing w:val="0"/>
          <w:sz w:val="32"/>
          <w:szCs w:val="32"/>
          <w:u w:val="none"/>
          <w:shd w:val="clear" w:color="auto" w:fill="auto"/>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违法记录的</w:t>
      </w:r>
      <w:r>
        <w:rPr>
          <w:rFonts w:hint="eastAsia" w:ascii="仿宋_GB2312" w:hAnsi="仿宋_GB2312" w:eastAsia="仿宋_GB2312" w:cs="仿宋_GB2312"/>
          <w:b w:val="0"/>
          <w:bCs w:val="0"/>
          <w:i w:val="0"/>
          <w:iCs w:val="0"/>
          <w:caps w:val="0"/>
          <w:color w:val="auto"/>
          <w:spacing w:val="0"/>
          <w:sz w:val="32"/>
          <w:szCs w:val="32"/>
          <w:shd w:val="clear" w:color="auto" w:fill="auto"/>
        </w:rPr>
        <w:t>企业</w:t>
      </w:r>
      <w:r>
        <w:rPr>
          <w:rFonts w:hint="eastAsia" w:ascii="仿宋_GB2312" w:hAnsi="仿宋_GB2312" w:eastAsia="仿宋_GB2312" w:cs="仿宋_GB2312"/>
          <w:b w:val="0"/>
          <w:bCs w:val="0"/>
          <w:i w:val="0"/>
          <w:iCs w:val="0"/>
          <w:caps w:val="0"/>
          <w:color w:val="auto"/>
          <w:spacing w:val="0"/>
          <w:sz w:val="32"/>
          <w:szCs w:val="32"/>
          <w:shd w:val="clear" w:color="auto" w:fill="auto"/>
          <w:lang w:eastAsia="zh-CN"/>
        </w:rPr>
        <w:t>。</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从事智能制造软硬件装备和系统设计、生产、安装、调试</w:t>
      </w:r>
      <w:r>
        <w:rPr>
          <w:rFonts w:hint="eastAsia" w:ascii="仿宋_GB2312" w:hAnsi="仿宋_GB2312" w:cs="仿宋_GB2312"/>
          <w:sz w:val="32"/>
          <w:szCs w:val="32"/>
          <w:lang w:val="en-US" w:eastAsia="zh-CN"/>
        </w:rPr>
        <w:t>，为制造企业数字化、网络化、智能化转型升级提供产品或集成服务，主要产品</w:t>
      </w:r>
      <w:r>
        <w:rPr>
          <w:rFonts w:hint="eastAsia" w:ascii="仿宋_GB2312" w:hAnsi="仿宋_GB2312" w:eastAsia="仿宋_GB2312" w:cs="仿宋_GB2312"/>
          <w:sz w:val="32"/>
          <w:szCs w:val="32"/>
          <w:lang w:val="en-US" w:eastAsia="zh-CN"/>
        </w:rPr>
        <w:t>符合国家产业政策和行业政策导向。</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（三）拥有研发设计、集成实施和运维服务专业团队，已经建立完善的质量管理、环境管理、信息安全管理和售后服务管理体系等。</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（四）在某一领域或行业具有专业性、特色化和创新性，在关键技术装备、软件、智能制造成套装备、工艺和关键零部件等方面应拥有自主核心技术。</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u w:val="none"/>
          <w:lang w:val="en-US" w:eastAsia="zh-CN"/>
        </w:rPr>
      </w:pPr>
      <w:r>
        <w:rPr>
          <w:rFonts w:hint="eastAsia" w:ascii="黑体" w:hAnsi="黑体" w:eastAsia="黑体" w:cs="黑体"/>
          <w:sz w:val="32"/>
          <w:szCs w:val="32"/>
          <w:u w:val="none"/>
          <w:lang w:val="en-US" w:eastAsia="zh-CN"/>
        </w:rPr>
        <w:t>第六条</w:t>
      </w:r>
      <w:r>
        <w:rPr>
          <w:rFonts w:hint="eastAsia" w:ascii="仿宋_GB2312" w:hAnsi="仿宋_GB2312" w:cs="仿宋_GB2312"/>
          <w:sz w:val="32"/>
          <w:szCs w:val="32"/>
          <w:u w:val="none"/>
          <w:lang w:val="en-US" w:eastAsia="zh-CN"/>
        </w:rPr>
        <w:t xml:space="preserve">  有下列情况之一的企业不得申报智能制造系统解决方案供应商：</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（一）提供虚假信息的；</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（二）近3年发生过生产安全、质量和环境事故，受到处罚的；</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认定程序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市工业和信息化局每年下发通知组织申报，提出具体要求。企业对照通知要求进行自我评价，按照自愿申报原则向所在县（市、区）工业和信息化局提出申请。</w:t>
      </w: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县（市、区）</w:t>
      </w:r>
      <w:r>
        <w:rPr>
          <w:rFonts w:hint="default" w:ascii="仿宋_GB2312" w:hAnsi="仿宋_GB2312" w:eastAsia="仿宋_GB2312" w:cs="仿宋_GB2312"/>
          <w:sz w:val="32"/>
          <w:szCs w:val="32"/>
          <w:lang w:val="en-US" w:eastAsia="zh-CN"/>
        </w:rPr>
        <w:t>工业和信息化</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负责本</w:t>
      </w:r>
      <w:r>
        <w:rPr>
          <w:rFonts w:hint="eastAsia" w:ascii="仿宋_GB2312" w:hAnsi="仿宋_GB2312" w:eastAsia="仿宋_GB2312" w:cs="仿宋_GB2312"/>
          <w:sz w:val="32"/>
          <w:szCs w:val="32"/>
          <w:lang w:val="en-US" w:eastAsia="zh-CN"/>
        </w:rPr>
        <w:t>辖</w:t>
      </w:r>
      <w:r>
        <w:rPr>
          <w:rFonts w:hint="default" w:ascii="仿宋_GB2312" w:hAnsi="仿宋_GB2312" w:eastAsia="仿宋_GB2312" w:cs="仿宋_GB2312"/>
          <w:sz w:val="32"/>
          <w:szCs w:val="32"/>
          <w:lang w:val="en-US" w:eastAsia="zh-CN"/>
        </w:rPr>
        <w:t>区申报企业的初审和推荐上报</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 xml:space="preserve">。 </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市工业和信息化局受理并形式审查，组织专家进行评审，结合必要的实地核查，对申报企业进行综合评估评价，对通过审核的企业向社会进行公示。公示无异议后，市工业和信息化局发文公布。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 xml:space="preserve">章 </w:t>
      </w:r>
      <w:r>
        <w:rPr>
          <w:rFonts w:hint="eastAsia" w:ascii="Times New Roman" w:hAnsi="Times New Roman" w:eastAsia="黑体" w:cs="Times New Roman"/>
          <w:sz w:val="32"/>
          <w:szCs w:val="32"/>
          <w:lang w:val="en-US" w:eastAsia="zh-CN"/>
        </w:rPr>
        <w:t>管理服务</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对通过认定的市级智能制造系统解决方案供应商实行动态管理，市工业和信息化局委托相关机构进行监测评估并提供指导服务。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val="en-US" w:eastAsia="zh-CN" w:bidi="ar-SA"/>
        </w:rPr>
        <w:t>第十条</w:t>
      </w:r>
      <w:r>
        <w:rPr>
          <w:rFonts w:hint="eastAsia" w:ascii="仿宋_GB2312" w:hAnsi="仿宋_GB2312" w:eastAsia="仿宋_GB2312" w:cs="仿宋_GB2312"/>
          <w:sz w:val="32"/>
          <w:szCs w:val="32"/>
          <w:lang w:val="en-US" w:eastAsia="zh-CN"/>
        </w:rPr>
        <w:t xml:space="preserve">  通过认定的市级智能制造系统解决方案供应商在不影响正常生产经营的情况下，应积极配合市、县（市、区）工业和信息化局开展相关工作，不断推广经验，扩大示范作用。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黑体" w:hAnsi="黑体" w:eastAsia="黑体" w:cs="黑体"/>
          <w:kern w:val="0"/>
          <w:sz w:val="32"/>
          <w:szCs w:val="32"/>
          <w:lang w:val="en-US" w:eastAsia="zh-CN" w:bidi="ar-SA"/>
        </w:rPr>
        <w:t>第十一条</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sz w:val="32"/>
          <w:szCs w:val="32"/>
          <w:lang w:val="en-US" w:eastAsia="zh-CN"/>
        </w:rPr>
        <w:t>有下列情况之一的，撤销其市级智能制造系统解决方案供应商称号：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（二）企业被依法终止的；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（五）有其他影响认定的违法、违规行为受到有关部门处罚不再符合示范认定条件的。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智能制造系统解决方案供应商所在企业发生更名、重组等重大调整的，</w:t>
      </w:r>
      <w:r>
        <w:rPr>
          <w:rFonts w:hint="eastAsia" w:ascii="仿宋_GB2312" w:hAnsi="仿宋_GB2312" w:eastAsia="仿宋_GB2312" w:cs="仿宋_GB2312"/>
          <w:color w:val="auto"/>
          <w:sz w:val="32"/>
          <w:szCs w:val="32"/>
          <w:lang w:val="en-US" w:eastAsia="zh-CN"/>
        </w:rPr>
        <w:t>可经县（市、区）工业和信息化局报市工业和信息化局申请更名。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highlight w:val="yellow"/>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市工业和信息化局在产业规划、技术改造、协同创新、供需对接、人才引培、融资对接等方面给予支持。鼓励各县（市、区）对认定的智能制造系统解决方案供应商给予支持并加强跟踪服务。</w:t>
      </w:r>
      <w:r>
        <w:rPr>
          <w:rFonts w:hint="eastAsia" w:ascii="仿宋_GB2312" w:hAnsi="仿宋_GB2312" w:eastAsia="仿宋_GB2312" w:cs="仿宋_GB2312"/>
          <w:color w:val="auto"/>
          <w:sz w:val="32"/>
          <w:szCs w:val="32"/>
          <w:lang w:val="en-US" w:eastAsia="zh-CN"/>
        </w:rPr>
        <w:t>原则上市级、省级、国家级逐级推荐选树。</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本办法自2023年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日起执行，有效期至202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本办法由市工业和信息化局负责解释。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附件：济宁市智能制造系统解决方案供应商申报书</w:t>
      </w:r>
    </w:p>
    <w:p>
      <w:pPr>
        <w:pStyle w:val="4"/>
        <w:rPr>
          <w:rFonts w:hint="eastAsia" w:ascii="黑体" w:hAnsi="黑体" w:eastAsia="黑体" w:cs="黑体"/>
          <w:color w:val="auto"/>
          <w:sz w:val="32"/>
          <w:szCs w:val="32"/>
          <w:lang w:val="en-US" w:eastAsia="zh-CN"/>
        </w:rPr>
      </w:pPr>
    </w:p>
    <w:p>
      <w:pPr>
        <w:pStyle w:val="4"/>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4"/>
        <w:rPr>
          <w:rFonts w:hint="eastAsia" w:ascii="仿宋_GB2312" w:hAnsi="仿宋_GB2312" w:eastAsia="仿宋_GB2312" w:cs="仿宋_GB2312"/>
          <w:color w:val="auto"/>
          <w:sz w:val="32"/>
          <w:szCs w:val="32"/>
          <w:lang w:val="en-US" w:eastAsia="zh-CN"/>
        </w:rPr>
      </w:pPr>
    </w:p>
    <w:p>
      <w:pPr>
        <w:pStyle w:val="4"/>
        <w:rPr>
          <w:rFonts w:hint="eastAsia" w:ascii="仿宋_GB2312" w:hAnsi="仿宋_GB2312" w:eastAsia="仿宋_GB2312" w:cs="仿宋_GB2312"/>
          <w:color w:val="auto"/>
          <w:sz w:val="32"/>
          <w:szCs w:val="32"/>
          <w:lang w:val="en-US" w:eastAsia="zh-CN"/>
        </w:rPr>
      </w:pPr>
    </w:p>
    <w:p>
      <w:pPr>
        <w:tabs>
          <w:tab w:val="left" w:pos="360"/>
        </w:tabs>
        <w:jc w:val="center"/>
        <w:rPr>
          <w:rFonts w:hint="eastAsia" w:ascii="方正小标宋简体" w:hAnsi="宋体" w:eastAsia="方正小标宋简体" w:cs="宋体"/>
          <w:bCs/>
          <w:spacing w:val="-34"/>
          <w:sz w:val="52"/>
          <w:szCs w:val="52"/>
          <w:lang w:val="en-US" w:eastAsia="zh-CN"/>
        </w:rPr>
      </w:pPr>
      <w:r>
        <w:rPr>
          <w:rFonts w:hint="eastAsia" w:ascii="方正小标宋简体" w:hAnsi="宋体" w:eastAsia="方正小标宋简体" w:cs="宋体"/>
          <w:bCs/>
          <w:spacing w:val="-34"/>
          <w:sz w:val="52"/>
          <w:szCs w:val="52"/>
          <w:lang w:val="en-US" w:eastAsia="zh-CN"/>
        </w:rPr>
        <w:t>济宁市智能制造系统解决方案供应商</w:t>
      </w:r>
    </w:p>
    <w:p>
      <w:pPr>
        <w:tabs>
          <w:tab w:val="left" w:pos="360"/>
        </w:tabs>
        <w:jc w:val="center"/>
        <w:rPr>
          <w:rFonts w:hint="eastAsia" w:ascii="方正小标宋简体" w:hAnsi="宋体" w:eastAsia="方正小标宋简体" w:cs="宋体"/>
          <w:bCs/>
          <w:sz w:val="52"/>
          <w:szCs w:val="52"/>
        </w:rPr>
      </w:pPr>
      <w:r>
        <w:rPr>
          <w:rFonts w:hint="eastAsia" w:ascii="方正小标宋简体" w:hAnsi="宋体" w:eastAsia="方正小标宋简体" w:cs="宋体"/>
          <w:bCs/>
          <w:sz w:val="52"/>
          <w:szCs w:val="52"/>
        </w:rPr>
        <w:t>申报书</w:t>
      </w: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hint="eastAsia" w:ascii="仿宋_GB2312" w:eastAsia="仿宋_GB2312"/>
          <w:sz w:val="32"/>
          <w:szCs w:val="32"/>
        </w:rPr>
      </w:pPr>
    </w:p>
    <w:p>
      <w:pPr>
        <w:pStyle w:val="4"/>
        <w:rPr>
          <w:rFonts w:hint="eastAsia"/>
        </w:rPr>
      </w:pPr>
    </w:p>
    <w:p>
      <w:pPr>
        <w:spacing w:line="360" w:lineRule="auto"/>
        <w:ind w:firstLine="640" w:firstLineChars="200"/>
        <w:rPr>
          <w:rFonts w:hint="eastAsia" w:ascii="仿宋_GB2312" w:eastAsia="仿宋_GB2312"/>
          <w:sz w:val="32"/>
          <w:szCs w:val="32"/>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申报企业（盖章）</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申报日期 </w:t>
      </w:r>
      <w:r>
        <w:rPr>
          <w:rFonts w:hint="eastAsia" w:ascii="仿宋_GB2312" w:eastAsia="仿宋_GB2312"/>
          <w:sz w:val="32"/>
          <w:szCs w:val="32"/>
          <w:lang w:eastAsia="zh-CN"/>
        </w:rPr>
        <w:t>：</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4"/>
      </w:pPr>
    </w:p>
    <w:p>
      <w:pPr>
        <w:pStyle w:val="13"/>
        <w:rPr>
          <w:rFonts w:hint="default"/>
        </w:rPr>
      </w:pPr>
    </w:p>
    <w:p/>
    <w:p>
      <w:pPr>
        <w:pStyle w:val="13"/>
        <w:rPr>
          <w:rFonts w:hint="default"/>
        </w:rPr>
      </w:pPr>
    </w:p>
    <w:p/>
    <w:tbl>
      <w:tblPr>
        <w:tblStyle w:val="8"/>
        <w:tblpPr w:leftFromText="180" w:rightFromText="180" w:vertAnchor="text" w:horzAnchor="page" w:tblpX="3287" w:tblpY="11"/>
        <w:tblOverlap w:val="never"/>
        <w:tblW w:w="5668" w:type="dxa"/>
        <w:tblInd w:w="0" w:type="dxa"/>
        <w:tblLayout w:type="fixed"/>
        <w:tblCellMar>
          <w:top w:w="0" w:type="dxa"/>
          <w:left w:w="108" w:type="dxa"/>
          <w:bottom w:w="0" w:type="dxa"/>
          <w:right w:w="108" w:type="dxa"/>
        </w:tblCellMar>
      </w:tblPr>
      <w:tblGrid>
        <w:gridCol w:w="4731"/>
        <w:gridCol w:w="937"/>
      </w:tblGrid>
      <w:tr>
        <w:tblPrEx>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hint="eastAsia" w:ascii="楷体_GB2312" w:eastAsia="楷体_GB2312"/>
                <w:bCs/>
                <w:sz w:val="32"/>
                <w:szCs w:val="32"/>
                <w:lang w:eastAsia="zh-CN"/>
              </w:rPr>
            </w:pPr>
            <w:r>
              <w:rPr>
                <w:rFonts w:hint="eastAsia" w:ascii="楷体_GB2312" w:eastAsia="楷体_GB2312"/>
                <w:bCs/>
                <w:sz w:val="32"/>
                <w:szCs w:val="32"/>
                <w:lang w:eastAsia="zh-CN"/>
              </w:rPr>
              <w:t>济宁市</w:t>
            </w:r>
            <w:r>
              <w:rPr>
                <w:rFonts w:hint="eastAsia" w:ascii="楷体_GB2312" w:eastAsia="楷体_GB2312"/>
                <w:bCs/>
                <w:sz w:val="32"/>
                <w:szCs w:val="32"/>
              </w:rPr>
              <w:t>工业和信息化</w:t>
            </w:r>
            <w:r>
              <w:rPr>
                <w:rFonts w:hint="eastAsia" w:ascii="楷体_GB2312" w:eastAsia="楷体_GB2312"/>
                <w:bCs/>
                <w:sz w:val="32"/>
                <w:szCs w:val="32"/>
                <w:lang w:eastAsia="zh-CN"/>
              </w:rPr>
              <w:t>局</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rPr>
          <w:rFonts w:hint="default" w:ascii="仿宋_GB2312" w:eastAsia="仿宋_GB2312"/>
          <w:sz w:val="32"/>
          <w:szCs w:val="32"/>
          <w:lang w:val="en-US" w:eastAsia="zh-CN"/>
        </w:rPr>
      </w:pPr>
    </w:p>
    <w:p>
      <w:pPr>
        <w:jc w:val="center"/>
        <w:rPr>
          <w:rFonts w:ascii="Times New Roman" w:hAnsi="Times New Roman" w:eastAsia="黑体"/>
          <w:sz w:val="44"/>
          <w:szCs w:val="44"/>
        </w:rPr>
      </w:pPr>
    </w:p>
    <w:p>
      <w:pPr>
        <w:jc w:val="center"/>
        <w:rPr>
          <w:rFonts w:ascii="Times New Roman" w:hAnsi="Times New Roman" w:eastAsia="黑体"/>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rPr>
          <w:sz w:val="28"/>
          <w:szCs w:val="28"/>
        </w:rPr>
      </w:pP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spacing w:line="62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spacing w:line="620" w:lineRule="exact"/>
        <w:ind w:firstLine="64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分别为申报资料清单（如下表）和</w:t>
      </w:r>
      <w:r>
        <w:rPr>
          <w:rFonts w:hint="eastAsia" w:ascii="仿宋_GB2312" w:hAnsi="Times New Roman" w:eastAsia="仿宋_GB2312"/>
          <w:sz w:val="32"/>
          <w:szCs w:val="32"/>
        </w:rPr>
        <w:t>目录页，依序注明相应材料名称及页码。</w:t>
      </w:r>
    </w:p>
    <w:p>
      <w:pPr>
        <w:snapToGrid w:val="0"/>
        <w:spacing w:line="360" w:lineRule="auto"/>
        <w:rPr>
          <w:rFonts w:eastAsia="黑体"/>
          <w:bCs/>
          <w:sz w:val="32"/>
          <w:szCs w:val="32"/>
        </w:rPr>
      </w:pPr>
    </w:p>
    <w:p>
      <w:pPr>
        <w:pStyle w:val="3"/>
        <w:rPr>
          <w:rFonts w:eastAsia="黑体"/>
          <w:bCs/>
          <w:sz w:val="32"/>
          <w:szCs w:val="32"/>
        </w:rPr>
      </w:pPr>
    </w:p>
    <w:p>
      <w:pPr>
        <w:rPr>
          <w:rFonts w:eastAsia="黑体"/>
          <w:bCs/>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tbl>
      <w:tblPr>
        <w:tblStyle w:val="9"/>
        <w:tblpPr w:leftFromText="180" w:rightFromText="180" w:vertAnchor="text" w:horzAnchor="margin" w:tblpY="5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序号</w:t>
            </w:r>
          </w:p>
        </w:tc>
        <w:tc>
          <w:tcPr>
            <w:tcW w:w="464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rPr>
              <w:t>资料名称</w:t>
            </w:r>
          </w:p>
        </w:tc>
        <w:tc>
          <w:tcPr>
            <w:tcW w:w="3495" w:type="dxa"/>
            <w:vAlign w:val="center"/>
          </w:tcPr>
          <w:p>
            <w:pPr>
              <w:spacing w:line="360" w:lineRule="auto"/>
              <w:jc w:val="center"/>
              <w:rPr>
                <w:rFonts w:hint="eastAsia" w:ascii="黑体" w:hAnsi="黑体" w:eastAsia="黑体" w:cs="黑体"/>
                <w:sz w:val="24"/>
              </w:rPr>
            </w:pPr>
            <w:r>
              <w:rPr>
                <w:rFonts w:hint="eastAsia" w:ascii="黑体" w:hAnsi="黑体" w:eastAsia="黑体" w:cs="黑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4645" w:type="dxa"/>
            <w:vAlign w:val="center"/>
          </w:tcPr>
          <w:p>
            <w:pPr>
              <w:spacing w:line="360" w:lineRule="auto"/>
              <w:rPr>
                <w:rFonts w:ascii="仿宋_GB2312" w:eastAsia="仿宋_GB2312"/>
                <w:sz w:val="24"/>
              </w:rPr>
            </w:pPr>
            <w:r>
              <w:rPr>
                <w:rFonts w:hint="eastAsia" w:ascii="仿宋_GB2312" w:eastAsia="仿宋_GB2312"/>
                <w:sz w:val="24"/>
              </w:rPr>
              <w:t>申报书</w:t>
            </w:r>
          </w:p>
        </w:tc>
        <w:tc>
          <w:tcPr>
            <w:tcW w:w="3495" w:type="dxa"/>
            <w:vAlign w:val="center"/>
          </w:tcPr>
          <w:p>
            <w:pPr>
              <w:spacing w:line="360" w:lineRule="auto"/>
              <w:jc w:val="center"/>
              <w:rPr>
                <w:rFonts w:ascii="仿宋_GB2312"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4645"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3495" w:type="dxa"/>
            <w:vAlign w:val="center"/>
          </w:tcPr>
          <w:p>
            <w:pPr>
              <w:spacing w:line="360" w:lineRule="auto"/>
              <w:jc w:val="center"/>
              <w:rPr>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3</w:t>
            </w:r>
          </w:p>
        </w:tc>
        <w:tc>
          <w:tcPr>
            <w:tcW w:w="4645" w:type="dxa"/>
            <w:vAlign w:val="center"/>
          </w:tcPr>
          <w:p>
            <w:pPr>
              <w:spacing w:line="360" w:lineRule="auto"/>
              <w:rPr>
                <w:rFonts w:hint="default" w:eastAsia="仿宋_GB2312"/>
                <w:sz w:val="24"/>
                <w:lang w:val="en-US" w:eastAsia="zh-CN"/>
              </w:rPr>
            </w:pPr>
            <w:r>
              <w:rPr>
                <w:rFonts w:hint="eastAsia" w:eastAsia="仿宋_GB2312"/>
                <w:sz w:val="24"/>
                <w:lang w:val="en-US" w:eastAsia="zh-CN"/>
              </w:rPr>
              <w:t>财务报表</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4</w:t>
            </w:r>
          </w:p>
        </w:tc>
        <w:tc>
          <w:tcPr>
            <w:tcW w:w="4645" w:type="dxa"/>
            <w:vAlign w:val="center"/>
          </w:tcPr>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申报企业具有的相关资质认证证书</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□工信部智能制造系统解决方案供应商</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□国家、省相关智能制造试点</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□质量管理ISO 9001认证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□环境管理14001认证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□两化融合管理体系认证</w:t>
            </w:r>
          </w:p>
          <w:p>
            <w:pPr>
              <w:spacing w:line="360" w:lineRule="auto"/>
              <w:rPr>
                <w:rFonts w:hint="eastAsia" w:eastAsia="仿宋_GB2312" w:cs="Times New Roman"/>
                <w:sz w:val="24"/>
                <w:lang w:val="en-US" w:eastAsia="zh-CN"/>
              </w:rPr>
            </w:pPr>
            <w:r>
              <w:rPr>
                <w:rFonts w:hint="eastAsia" w:eastAsia="仿宋_GB2312" w:cs="Times New Roman"/>
                <w:sz w:val="24"/>
                <w:lang w:val="en-US" w:eastAsia="zh-CN"/>
              </w:rPr>
              <w:t>□CMMI：</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hint="default" w:eastAsia="仿宋_GB2312" w:cs="Times New Roman"/>
                <w:sz w:val="24"/>
                <w:lang w:val="en-US" w:eastAsia="zh-CN"/>
              </w:rPr>
            </w:pPr>
            <w:r>
              <w:rPr>
                <w:rFonts w:hint="eastAsia" w:eastAsia="仿宋_GB2312" w:cs="Times New Roman"/>
                <w:sz w:val="24"/>
                <w:lang w:val="en-US" w:eastAsia="zh-CN"/>
              </w:rPr>
              <w:t>□《智能制造系统解决方案供应商能力成熟度评估规范》：</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级</w:t>
            </w:r>
          </w:p>
          <w:p>
            <w:pPr>
              <w:spacing w:line="360" w:lineRule="auto"/>
              <w:rPr>
                <w:rFonts w:eastAsia="仿宋_GB2312"/>
                <w:bCs/>
                <w:sz w:val="24"/>
              </w:rPr>
            </w:pPr>
            <w:r>
              <w:rPr>
                <w:rFonts w:hint="eastAsia" w:eastAsia="仿宋_GB2312" w:cs="Times New Roman"/>
                <w:sz w:val="24"/>
                <w:lang w:val="en-US" w:eastAsia="zh-CN"/>
              </w:rPr>
              <w:t>□其他：</w:t>
            </w:r>
            <w:r>
              <w:rPr>
                <w:rFonts w:hint="eastAsia" w:eastAsia="仿宋_GB2312" w:cs="Times New Roman"/>
                <w:sz w:val="24"/>
                <w:u w:val="single"/>
                <w:lang w:val="en-US" w:eastAsia="zh-CN"/>
              </w:rPr>
              <w:t xml:space="preserve">              </w:t>
            </w:r>
            <w:r>
              <w:rPr>
                <w:rFonts w:hint="eastAsia" w:eastAsia="仿宋_GB2312" w:cs="Times New Roman"/>
                <w:sz w:val="24"/>
                <w:lang w:val="en-US" w:eastAsia="zh-CN"/>
              </w:rPr>
              <w:t xml:space="preserve"> </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4645" w:type="dxa"/>
            <w:vAlign w:val="center"/>
          </w:tcPr>
          <w:p>
            <w:pPr>
              <w:spacing w:line="360" w:lineRule="auto"/>
              <w:rPr>
                <w:rFonts w:eastAsia="仿宋_GB2312"/>
                <w:sz w:val="24"/>
              </w:rPr>
            </w:pPr>
            <w:r>
              <w:rPr>
                <w:rFonts w:hint="eastAsia" w:eastAsia="仿宋_GB2312"/>
                <w:bCs/>
                <w:sz w:val="24"/>
              </w:rPr>
              <w:t>近三年</w:t>
            </w:r>
            <w:r>
              <w:rPr>
                <w:rFonts w:hint="eastAsia" w:eastAsia="仿宋_GB2312" w:cs="Times New Roman"/>
                <w:bCs/>
                <w:sz w:val="24"/>
              </w:rPr>
              <w:t>企业智能制造系统解决方案领域取得的专利</w:t>
            </w:r>
            <w:r>
              <w:rPr>
                <w:rFonts w:hint="eastAsia" w:eastAsia="仿宋_GB2312" w:cs="Times New Roman"/>
                <w:bCs/>
                <w:sz w:val="24"/>
                <w:lang w:eastAsia="zh-CN"/>
              </w:rPr>
              <w:t>、</w:t>
            </w:r>
            <w:r>
              <w:rPr>
                <w:rFonts w:hint="eastAsia" w:eastAsia="仿宋_GB2312" w:cs="Times New Roman"/>
                <w:bCs/>
                <w:sz w:val="24"/>
                <w:lang w:val="en-US" w:eastAsia="zh-CN"/>
              </w:rPr>
              <w:t>软件著作权</w:t>
            </w:r>
            <w:r>
              <w:rPr>
                <w:rFonts w:hint="eastAsia" w:eastAsia="仿宋_GB2312" w:cs="Times New Roman"/>
                <w:bCs/>
                <w:sz w:val="24"/>
              </w:rPr>
              <w:t>证书</w:t>
            </w:r>
            <w:r>
              <w:rPr>
                <w:rFonts w:hint="eastAsia" w:eastAsia="仿宋_GB2312" w:cs="Times New Roman"/>
                <w:bCs/>
                <w:sz w:val="24"/>
                <w:lang w:eastAsia="zh-CN"/>
              </w:rPr>
              <w:t>、</w:t>
            </w:r>
            <w:r>
              <w:rPr>
                <w:rFonts w:hint="eastAsia" w:eastAsia="仿宋_GB2312"/>
                <w:bCs/>
                <w:sz w:val="24"/>
              </w:rPr>
              <w:t>标准</w:t>
            </w:r>
            <w:r>
              <w:rPr>
                <w:rFonts w:hint="eastAsia" w:eastAsia="仿宋_GB2312" w:cs="Times New Roman"/>
                <w:bCs/>
                <w:sz w:val="24"/>
              </w:rPr>
              <w:t>扫描件</w:t>
            </w:r>
            <w:r>
              <w:rPr>
                <w:rFonts w:hint="eastAsia" w:eastAsia="仿宋_GB2312"/>
                <w:bCs/>
                <w:sz w:val="24"/>
              </w:rPr>
              <w:t>（封面页和前言页）</w:t>
            </w:r>
          </w:p>
        </w:tc>
        <w:tc>
          <w:tcPr>
            <w:tcW w:w="3495" w:type="dxa"/>
            <w:vAlign w:val="center"/>
          </w:tcPr>
          <w:p>
            <w:pPr>
              <w:spacing w:line="360" w:lineRule="auto"/>
              <w:jc w:val="center"/>
              <w:rPr>
                <w:rFonts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 w:type="dxa"/>
            <w:vAlign w:val="center"/>
          </w:tcPr>
          <w:p>
            <w:pPr>
              <w:spacing w:line="36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4645" w:type="dxa"/>
            <w:vAlign w:val="center"/>
          </w:tcPr>
          <w:p>
            <w:pPr>
              <w:spacing w:line="360" w:lineRule="auto"/>
              <w:rPr>
                <w:rFonts w:hint="default" w:eastAsia="仿宋_GB2312"/>
                <w:bCs/>
                <w:sz w:val="24"/>
                <w:lang w:val="en-US" w:eastAsia="zh-CN"/>
              </w:rPr>
            </w:pPr>
            <w:r>
              <w:rPr>
                <w:rFonts w:hint="eastAsia" w:ascii="仿宋_GB2312" w:eastAsia="仿宋_GB2312"/>
                <w:sz w:val="24"/>
              </w:rPr>
              <w:t>其他</w:t>
            </w:r>
            <w:r>
              <w:rPr>
                <w:rFonts w:hint="eastAsia" w:ascii="仿宋_GB2312" w:eastAsia="仿宋_GB2312"/>
                <w:sz w:val="24"/>
                <w:lang w:val="en-US" w:eastAsia="zh-CN"/>
              </w:rPr>
              <w:t>证明材料</w:t>
            </w:r>
          </w:p>
        </w:tc>
        <w:tc>
          <w:tcPr>
            <w:tcW w:w="3495" w:type="dxa"/>
            <w:vAlign w:val="center"/>
          </w:tcPr>
          <w:p>
            <w:pPr>
              <w:spacing w:line="360" w:lineRule="auto"/>
              <w:jc w:val="center"/>
              <w:rPr>
                <w:rFonts w:hint="eastAsia" w:eastAsia="仿宋_GB2312"/>
                <w:sz w:val="24"/>
              </w:rPr>
            </w:pPr>
            <w:r>
              <w:rPr>
                <w:rFonts w:hint="eastAsia" w:eastAsia="仿宋_GB2312"/>
                <w:sz w:val="24"/>
              </w:rPr>
              <w:sym w:font="Wingdings" w:char="00A8"/>
            </w:r>
          </w:p>
        </w:tc>
      </w:tr>
    </w:tbl>
    <w:p/>
    <w:p>
      <w:pPr>
        <w:rPr>
          <w:rFonts w:eastAsia="黑体"/>
          <w:bCs/>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1313"/>
        <w:gridCol w:w="1313"/>
        <w:gridCol w:w="1313"/>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w:t>
            </w:r>
            <w:r>
              <w:rPr>
                <w:rFonts w:hint="eastAsia" w:ascii="仿宋_GB2312" w:hAnsi="仿宋_GB2312" w:eastAsia="仿宋_GB2312" w:cs="仿宋_GB2312"/>
                <w:sz w:val="24"/>
                <w:lang w:eastAsia="zh-CN"/>
              </w:rPr>
              <w:t>国民经济</w:t>
            </w:r>
            <w:r>
              <w:rPr>
                <w:rFonts w:hint="eastAsia" w:ascii="仿宋_GB2312" w:hAnsi="仿宋_GB2312" w:eastAsia="仿宋_GB2312" w:cs="仿宋_GB2312"/>
                <w:sz w:val="24"/>
                <w:lang w:val="en-US" w:eastAsia="zh-CN"/>
              </w:rPr>
              <w:t>行业</w:t>
            </w:r>
            <w:r>
              <w:rPr>
                <w:rFonts w:hint="eastAsia" w:ascii="仿宋_GB2312" w:hAnsi="仿宋_GB2312" w:eastAsia="仿宋_GB2312" w:cs="仿宋_GB2312"/>
                <w:sz w:val="24"/>
              </w:rPr>
              <w:t>分类填写，如：制造业</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489"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62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582"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员工总数</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人</w:t>
            </w:r>
          </w:p>
        </w:tc>
        <w:tc>
          <w:tcPr>
            <w:tcW w:w="389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其中：研发人员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 xml:space="preserve">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lang w:val="en-US" w:eastAsia="zh-CN"/>
              </w:rPr>
              <w:t>近三年</w:t>
            </w:r>
            <w:r>
              <w:rPr>
                <w:rFonts w:hint="eastAsia" w:ascii="仿宋_GB2312" w:hAnsi="仿宋_GB2312" w:eastAsia="仿宋_GB2312" w:cs="仿宋_GB2312"/>
                <w:sz w:val="24"/>
              </w:rPr>
              <w:t>主要经济指标</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研发投入</w:t>
            </w:r>
            <w:r>
              <w:rPr>
                <w:rFonts w:hint="eastAsia" w:ascii="仿宋_GB2312" w:hAnsi="仿宋_GB2312" w:eastAsia="仿宋_GB2312" w:cs="仿宋_GB2312"/>
                <w:sz w:val="24"/>
              </w:rPr>
              <w:t>（万元）</w:t>
            </w:r>
          </w:p>
        </w:tc>
        <w:tc>
          <w:tcPr>
            <w:tcW w:w="262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58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7697"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行业优势</w:t>
            </w:r>
          </w:p>
        </w:tc>
        <w:tc>
          <w:tcPr>
            <w:tcW w:w="7697"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pStyle w:val="13"/>
              <w:rPr>
                <w:rFonts w:ascii="仿宋_GB2312" w:hAnsi="仿宋_GB2312" w:eastAsia="仿宋_GB2312" w:cs="仿宋_GB2312"/>
                <w:sz w:val="24"/>
              </w:rPr>
            </w:pPr>
          </w:p>
          <w:p>
            <w:pPr>
              <w:rPr>
                <w:rFonts w:ascii="仿宋_GB2312" w:hAnsi="仿宋_GB2312" w:eastAsia="仿宋_GB2312" w:cs="仿宋_GB2312"/>
                <w:sz w:val="24"/>
              </w:rPr>
            </w:pPr>
          </w:p>
          <w:p/>
          <w:p>
            <w:pPr>
              <w:pStyle w:val="13"/>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仿宋_GB2312"/>
                <w:lang w:eastAsia="zh-CN"/>
              </w:rPr>
            </w:pPr>
            <w:r>
              <w:rPr>
                <w:rFonts w:hint="eastAsia" w:ascii="仿宋_GB2312" w:hAnsi="仿宋_GB2312" w:eastAsia="仿宋_GB2312" w:cs="仿宋_GB2312"/>
                <w:sz w:val="24"/>
              </w:rPr>
              <w:t>已获资质认证情况</w:t>
            </w:r>
          </w:p>
        </w:tc>
        <w:tc>
          <w:tcPr>
            <w:tcW w:w="769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□工信部智能制造系统解决方案供应商</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□国家、省相关智能制造试点</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□质量管理ISO 9001认证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□环境管理14001认证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□信息安全管理ISO 27001认证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□两化融合管理体系认证</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□CMMI：</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□《智能制造系统解决方案供应商能力成熟度评估规范》（T/SDIRAA 901—2021）：</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lang w:val="en-US" w:eastAsia="zh-CN"/>
              </w:rPr>
              <w:t>级</w:t>
            </w:r>
          </w:p>
          <w:p>
            <w:pPr>
              <w:spacing w:line="360" w:lineRule="auto"/>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lang w:val="en-US" w:eastAsia="zh-CN"/>
              </w:rPr>
              <w:t>□其他：</w:t>
            </w:r>
            <w:r>
              <w:rPr>
                <w:rFonts w:hint="eastAsia" w:ascii="仿宋_GB2312" w:hAnsi="仿宋_GB2312" w:eastAsia="仿宋_GB2312" w:cs="仿宋_GB2312"/>
                <w:sz w:val="24"/>
                <w:u w:val="single"/>
                <w:lang w:val="en-US" w:eastAsia="zh-CN"/>
              </w:rPr>
              <w:t xml:space="preserve">             </w:t>
            </w:r>
          </w:p>
          <w:p>
            <w:pPr>
              <w:rPr>
                <w:rFonts w:hint="default"/>
              </w:rPr>
            </w:pPr>
          </w:p>
        </w:tc>
      </w:tr>
    </w:tbl>
    <w:p>
      <w:pPr>
        <w:spacing w:line="360" w:lineRule="auto"/>
        <w:jc w:val="center"/>
        <w:rPr>
          <w:rFonts w:hint="eastAsia" w:hAnsi="黑体" w:eastAsia="黑体"/>
          <w:sz w:val="32"/>
          <w:szCs w:val="32"/>
          <w:lang w:val="en-US" w:eastAsia="zh-CN"/>
        </w:rPr>
      </w:pPr>
      <w:r>
        <w:rPr>
          <w:rFonts w:hint="eastAsia" w:hAnsi="黑体" w:eastAsia="黑体"/>
          <w:sz w:val="32"/>
          <w:szCs w:val="32"/>
          <w:lang w:val="en-US" w:eastAsia="zh-CN"/>
        </w:rPr>
        <w:t>二</w:t>
      </w:r>
      <w:r>
        <w:rPr>
          <w:rFonts w:hAnsi="黑体" w:eastAsia="黑体"/>
          <w:sz w:val="32"/>
          <w:szCs w:val="32"/>
        </w:rPr>
        <w:t>、</w:t>
      </w:r>
      <w:r>
        <w:rPr>
          <w:rFonts w:hint="eastAsia" w:hAnsi="黑体" w:eastAsia="黑体"/>
          <w:sz w:val="32"/>
          <w:szCs w:val="32"/>
          <w:lang w:val="en-US" w:eastAsia="zh-CN"/>
        </w:rPr>
        <w:t>供应商服务能力</w:t>
      </w: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（一）基本情况</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w:t>
            </w:r>
            <w:r>
              <w:rPr>
                <w:rFonts w:hint="eastAsia" w:ascii="仿宋_GB2312" w:hAnsi="仿宋_GB2312" w:eastAsia="仿宋_GB2312" w:cs="仿宋_GB2312"/>
                <w:sz w:val="24"/>
                <w:szCs w:val="24"/>
                <w:lang w:val="en-US" w:eastAsia="zh-CN"/>
              </w:rPr>
              <w:t>销售额</w:t>
            </w:r>
          </w:p>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智能制造系统解决方案业务订单数</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近三年</w:t>
            </w:r>
            <w:r>
              <w:rPr>
                <w:rFonts w:hint="eastAsia" w:ascii="仿宋_GB2312" w:hAnsi="仿宋_GB2312" w:eastAsia="仿宋_GB2312" w:cs="仿宋_GB2312"/>
                <w:sz w:val="24"/>
                <w:szCs w:val="24"/>
              </w:rPr>
              <w:t>智能制造系统解决方案业务客户数</w:t>
            </w:r>
          </w:p>
        </w:tc>
        <w:tc>
          <w:tcPr>
            <w:tcW w:w="6340" w:type="dxa"/>
            <w:vAlign w:val="center"/>
          </w:tcPr>
          <w:p>
            <w:pPr>
              <w:snapToGrid w:val="0"/>
              <w:spacing w:before="57" w:beforeLines="20"/>
              <w:jc w:val="both"/>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both"/>
              <w:rPr>
                <w:rFonts w:hint="eastAsia" w:ascii="仿宋_GB2312" w:hAnsi="仿宋_GB2312" w:eastAsia="仿宋_GB2312" w:cs="仿宋_GB2312"/>
                <w:sz w:val="24"/>
                <w:szCs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服务的</w:t>
            </w:r>
            <w:r>
              <w:rPr>
                <w:rFonts w:hint="eastAsia" w:ascii="仿宋_GB2312" w:hAnsi="仿宋_GB2312" w:eastAsia="仿宋_GB2312" w:cs="仿宋_GB2312"/>
                <w:sz w:val="24"/>
                <w:szCs w:val="24"/>
              </w:rPr>
              <w:t>细分行业</w:t>
            </w:r>
            <w:r>
              <w:rPr>
                <w:rFonts w:hint="eastAsia" w:ascii="仿宋_GB2312" w:hAnsi="仿宋_GB2312" w:eastAsia="仿宋_GB2312" w:cs="仿宋_GB2312"/>
                <w:sz w:val="24"/>
                <w:szCs w:val="24"/>
                <w:lang w:eastAsia="zh-CN"/>
              </w:rPr>
              <w:t>领域及</w:t>
            </w:r>
          </w:p>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企业数量</w:t>
            </w:r>
          </w:p>
        </w:tc>
        <w:tc>
          <w:tcPr>
            <w:tcW w:w="6340" w:type="dxa"/>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行业1：</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行业2：</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行业3：</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服务企业数量：</w:t>
            </w:r>
            <w:r>
              <w:rPr>
                <w:rFonts w:hint="eastAsia" w:ascii="仿宋_GB2312" w:hAnsi="仿宋_GB2312" w:eastAsia="仿宋_GB2312" w:cs="仿宋_GB2312"/>
                <w:sz w:val="24"/>
                <w:szCs w:val="24"/>
                <w:u w:val="single"/>
                <w:lang w:val="en-US" w:eastAsia="zh-CN"/>
              </w:rPr>
              <w:t xml:space="preserve">              </w:t>
            </w:r>
          </w:p>
          <w:p>
            <w:pPr>
              <w:snapToGrid w:val="0"/>
              <w:spacing w:before="57" w:beforeLines="20"/>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4"/>
                <w:szCs w:val="24"/>
              </w:rPr>
              <w:t>注：按照项目</w:t>
            </w:r>
            <w:r>
              <w:rPr>
                <w:rFonts w:hint="eastAsia" w:ascii="仿宋_GB2312" w:hAnsi="仿宋_GB2312" w:eastAsia="仿宋_GB2312" w:cs="仿宋_GB2312"/>
                <w:i w:val="0"/>
                <w:iCs w:val="0"/>
                <w:sz w:val="24"/>
                <w:szCs w:val="24"/>
                <w:lang w:eastAsia="zh-CN"/>
              </w:rPr>
              <w:t>销售</w:t>
            </w:r>
            <w:r>
              <w:rPr>
                <w:rFonts w:hint="eastAsia" w:ascii="仿宋_GB2312" w:hAnsi="仿宋_GB2312" w:eastAsia="仿宋_GB2312" w:cs="仿宋_GB2312"/>
                <w:i w:val="0"/>
                <w:iCs w:val="0"/>
                <w:sz w:val="24"/>
                <w:szCs w:val="24"/>
              </w:rPr>
              <w:t>额由高向低排序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累计</w:t>
            </w:r>
            <w:r>
              <w:rPr>
                <w:rFonts w:hint="eastAsia" w:ascii="仿宋_GB2312" w:hAnsi="仿宋_GB2312" w:eastAsia="仿宋_GB2312" w:cs="仿宋_GB2312"/>
                <w:sz w:val="24"/>
                <w:szCs w:val="24"/>
                <w:lang w:val="en-US" w:eastAsia="zh-CN"/>
              </w:rPr>
              <w:t>成功</w:t>
            </w:r>
            <w:r>
              <w:rPr>
                <w:rFonts w:hint="eastAsia" w:ascii="仿宋_GB2312" w:hAnsi="仿宋_GB2312" w:eastAsia="仿宋_GB2312" w:cs="仿宋_GB2312"/>
                <w:sz w:val="24"/>
                <w:szCs w:val="24"/>
                <w:lang w:eastAsia="zh-CN"/>
              </w:rPr>
              <w:t>实施案例总数</w:t>
            </w:r>
          </w:p>
        </w:tc>
        <w:tc>
          <w:tcPr>
            <w:tcW w:w="6340" w:type="dxa"/>
            <w:vAlign w:val="center"/>
          </w:tcPr>
          <w:p>
            <w:pPr>
              <w:snapToGrid w:val="0"/>
              <w:spacing w:before="57" w:beforeLines="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项，其中整体解决方案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w:t>
            </w:r>
          </w:p>
          <w:p>
            <w:pPr>
              <w:snapToGrid w:val="0"/>
              <w:spacing w:before="57" w:beforeLines="20"/>
              <w:jc w:val="left"/>
              <w:rPr>
                <w:rFonts w:hint="eastAsia" w:ascii="仿宋_GB2312" w:hAnsi="仿宋_GB2312" w:eastAsia="仿宋_GB2312" w:cs="仿宋_GB2312"/>
                <w:i/>
                <w:iCs/>
                <w:sz w:val="24"/>
                <w:szCs w:val="24"/>
                <w:lang w:val="en-US" w:eastAsia="zh-CN"/>
              </w:rPr>
            </w:pPr>
            <w:r>
              <w:rPr>
                <w:rFonts w:hint="eastAsia" w:ascii="仿宋_GB2312" w:hAnsi="仿宋_GB2312" w:eastAsia="仿宋_GB2312" w:cs="仿宋_GB2312"/>
                <w:i w:val="0"/>
                <w:iCs w:val="0"/>
                <w:sz w:val="24"/>
                <w:szCs w:val="24"/>
              </w:rPr>
              <w:t>注：整体解决方案指整体规划设计、生产线集成、数字化车间集成和智能工厂集成等。</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（二）管理能力</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trPr>
        <w:tc>
          <w:tcPr>
            <w:tcW w:w="2645" w:type="dxa"/>
            <w:vAlign w:val="center"/>
          </w:tcPr>
          <w:p>
            <w:pPr>
              <w:snapToGrid w:val="0"/>
              <w:spacing w:before="57" w:beforeLines="2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管理能力</w:t>
            </w:r>
          </w:p>
        </w:tc>
        <w:tc>
          <w:tcPr>
            <w:tcW w:w="6340" w:type="dxa"/>
            <w:vAlign w:val="top"/>
          </w:tcPr>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建立科学完善管理制度，有效覆盖研发、设计、实施、质量和安全等，不超过500字。</w:t>
            </w: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p>
            <w:pPr>
              <w:snapToGrid w:val="0"/>
              <w:spacing w:before="57" w:beforeLines="20"/>
              <w:rPr>
                <w:rFonts w:hint="eastAsia" w:ascii="仿宋_GB2312" w:hAnsi="仿宋_GB2312" w:eastAsia="仿宋_GB2312" w:cs="仿宋_GB2312"/>
                <w:sz w:val="24"/>
                <w:szCs w:val="24"/>
                <w:lang w:val="en-US" w:eastAsia="zh-CN"/>
              </w:rPr>
            </w:pPr>
          </w:p>
        </w:tc>
      </w:tr>
    </w:tbl>
    <w:p>
      <w:pPr>
        <w:spacing w:line="360" w:lineRule="auto"/>
        <w:jc w:val="both"/>
        <w:rPr>
          <w:rFonts w:hint="default" w:ascii="楷体_GB2312" w:hAnsi="楷体_GB2312" w:eastAsia="楷体_GB2312" w:cs="楷体_GB2312"/>
          <w:sz w:val="30"/>
          <w:szCs w:val="30"/>
          <w:lang w:val="en-US" w:eastAsia="zh-CN"/>
        </w:rPr>
      </w:pPr>
    </w:p>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（三）人员能力</w:t>
      </w:r>
    </w:p>
    <w:tbl>
      <w:tblPr>
        <w:tblStyle w:val="8"/>
        <w:tblW w:w="898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660"/>
        <w:gridCol w:w="29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公司智能制造业务人员数量</w:t>
            </w:r>
          </w:p>
        </w:tc>
        <w:tc>
          <w:tcPr>
            <w:tcW w:w="6340" w:type="dxa"/>
            <w:gridSpan w:val="3"/>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其中：研发人员数量</w:t>
            </w:r>
          </w:p>
        </w:tc>
        <w:tc>
          <w:tcPr>
            <w:tcW w:w="1660" w:type="dxa"/>
            <w:vAlign w:val="center"/>
          </w:tcPr>
          <w:p>
            <w:pPr>
              <w:snapToGrid w:val="0"/>
              <w:spacing w:before="57" w:beforeLines="20"/>
              <w:rPr>
                <w:rFonts w:hint="eastAsia" w:ascii="仿宋_GB2312" w:hAnsi="仿宋_GB2312" w:eastAsia="仿宋_GB2312" w:cs="仿宋_GB2312"/>
                <w:sz w:val="24"/>
                <w:szCs w:val="24"/>
              </w:rPr>
            </w:pPr>
          </w:p>
        </w:tc>
        <w:tc>
          <w:tcPr>
            <w:tcW w:w="2955" w:type="dxa"/>
            <w:vAlign w:val="center"/>
          </w:tcPr>
          <w:p>
            <w:pPr>
              <w:snapToGrid w:val="0"/>
              <w:spacing w:before="57" w:beforeLines="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高级职称人员数量</w:t>
            </w:r>
          </w:p>
        </w:tc>
        <w:tc>
          <w:tcPr>
            <w:tcW w:w="1725" w:type="dxa"/>
            <w:vAlign w:val="center"/>
          </w:tcPr>
          <w:p>
            <w:pPr>
              <w:snapToGrid w:val="0"/>
              <w:spacing w:before="57" w:beforeLines="2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咨询规划团队/部门人员数量</w:t>
            </w:r>
          </w:p>
        </w:tc>
        <w:tc>
          <w:tcPr>
            <w:tcW w:w="6340" w:type="dxa"/>
            <w:gridSpan w:val="3"/>
            <w:vAlign w:val="center"/>
          </w:tcPr>
          <w:p>
            <w:pPr>
              <w:snapToGrid w:val="0"/>
              <w:spacing w:before="57" w:beforeLines="20"/>
              <w:rPr>
                <w:rFonts w:hint="eastAsia" w:ascii="仿宋_GB2312" w:hAnsi="仿宋_GB2312" w:eastAsia="仿宋_GB2312" w:cs="仿宋_GB2312"/>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645" w:type="dxa"/>
            <w:vAlign w:val="center"/>
          </w:tcPr>
          <w:p>
            <w:pPr>
              <w:snapToGrid w:val="0"/>
              <w:spacing w:before="57" w:beforeLine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其中：</w:t>
            </w:r>
            <w:r>
              <w:rPr>
                <w:rFonts w:hint="eastAsia" w:ascii="仿宋_GB2312" w:hAnsi="仿宋_GB2312" w:eastAsia="仿宋_GB2312" w:cs="仿宋_GB2312"/>
                <w:sz w:val="24"/>
                <w:szCs w:val="24"/>
              </w:rPr>
              <w:t>现场实施团队人员数量</w:t>
            </w:r>
          </w:p>
        </w:tc>
        <w:tc>
          <w:tcPr>
            <w:tcW w:w="6340" w:type="dxa"/>
            <w:gridSpan w:val="3"/>
            <w:vAlign w:val="center"/>
          </w:tcPr>
          <w:p>
            <w:pPr>
              <w:snapToGrid w:val="0"/>
              <w:rPr>
                <w:rFonts w:hint="eastAsia" w:ascii="仿宋_GB2312" w:hAnsi="仿宋_GB2312" w:eastAsia="仿宋_GB2312" w:cs="仿宋_GB2312"/>
                <w:sz w:val="24"/>
                <w:szCs w:val="24"/>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（四）技术能力</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55"/>
        <w:gridCol w:w="1710"/>
        <w:gridCol w:w="94"/>
        <w:gridCol w:w="1481"/>
        <w:gridCol w:w="1410"/>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平台建设</w:t>
            </w:r>
          </w:p>
        </w:tc>
        <w:tc>
          <w:tcPr>
            <w:tcW w:w="634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Style w:val="12"/>
                <w:rFonts w:hint="default"/>
              </w:rPr>
            </w:pPr>
            <w:r>
              <w:rPr>
                <w:rFonts w:hint="default" w:ascii="仿宋_GB2312" w:hAnsi="仿宋_GB2312" w:eastAsia="仿宋_GB2312" w:cs="仿宋_GB2312"/>
                <w:sz w:val="24"/>
                <w:lang w:val="en-US" w:eastAsia="zh-CN"/>
              </w:rPr>
              <w:t>拥有的企业技术中心、工程技术中心、创新中心、实验室等研发机构的等级及名称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软硬装备设计、研发、装配、安装、调试和</w:t>
            </w:r>
          </w:p>
          <w:p>
            <w:pPr>
              <w:spacing w:line="36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检测的能力（可选填）</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智能制造装备</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□高档数控机床与机器人</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□智能传感与控制装备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□检测与装配装备</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□智能物流设备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□增材制造装备</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工业控制系统</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□可编程逻辑控制器（PLC）</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□分布式控制系统（DCS）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□数据采集与监视控制系统（SCADA）</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1"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4"/>
                <w:lang w:val="en-US" w:eastAsia="zh-CN"/>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工业软件</w:t>
            </w:r>
          </w:p>
        </w:tc>
        <w:tc>
          <w:tcPr>
            <w:tcW w:w="46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□制造执行系统（MES）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□仓储物流系统（WMS）</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□企业资源计划（ERP）   </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□生命周期管理软件（PLM）</w:t>
            </w:r>
          </w:p>
          <w:p>
            <w:pPr>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□客户关系管理（CRM）   </w:t>
            </w:r>
          </w:p>
          <w:p>
            <w:pPr>
              <w:spacing w:line="360" w:lineRule="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□其他（填写类型）：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default" w:eastAsia="仿宋_GB2312"/>
                <w:sz w:val="24"/>
                <w:szCs w:val="24"/>
                <w:lang w:val="en-US" w:eastAsia="zh-CN"/>
              </w:rPr>
            </w:pPr>
            <w:r>
              <w:rPr>
                <w:rFonts w:hint="eastAsia" w:ascii="黑体" w:hAnsi="黑体" w:eastAsia="黑体" w:cs="黑体"/>
                <w:kern w:val="2"/>
                <w:sz w:val="24"/>
                <w:szCs w:val="24"/>
                <w:lang w:val="en-US" w:eastAsia="zh-CN" w:bidi="ar-SA"/>
              </w:rPr>
              <w:t>研发突破的关键技术和关键装备（</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eastAsia="仿宋_GB2312"/>
                <w:sz w:val="24"/>
                <w:szCs w:val="24"/>
                <w:lang w:val="en-US" w:eastAsia="zh-CN"/>
              </w:rPr>
            </w:pPr>
            <w:r>
              <w:rPr>
                <w:rFonts w:hint="eastAsia" w:eastAsia="仿宋_GB2312"/>
                <w:sz w:val="24"/>
                <w:szCs w:val="24"/>
                <w:lang w:val="en-US" w:eastAsia="zh-CN"/>
              </w:rPr>
              <w:t>序号</w:t>
            </w:r>
          </w:p>
        </w:tc>
        <w:tc>
          <w:tcPr>
            <w:tcW w:w="3559" w:type="dxa"/>
            <w:gridSpan w:val="3"/>
            <w:vAlign w:val="center"/>
          </w:tcPr>
          <w:p>
            <w:pPr>
              <w:snapToGrid w:val="0"/>
              <w:spacing w:before="62" w:beforeLines="20"/>
              <w:jc w:val="left"/>
              <w:rPr>
                <w:rFonts w:hint="default" w:eastAsia="仿宋_GB2312"/>
                <w:sz w:val="24"/>
                <w:szCs w:val="24"/>
                <w:lang w:val="en-US" w:eastAsia="zh-CN"/>
              </w:rPr>
            </w:pPr>
            <w:r>
              <w:rPr>
                <w:rFonts w:hint="eastAsia" w:eastAsia="仿宋_GB2312"/>
                <w:sz w:val="24"/>
                <w:szCs w:val="24"/>
                <w:lang w:val="en-US" w:eastAsia="zh-CN"/>
              </w:rPr>
              <w:t>关键技术或关键装备名称</w:t>
            </w:r>
          </w:p>
        </w:tc>
        <w:tc>
          <w:tcPr>
            <w:tcW w:w="4536" w:type="dxa"/>
            <w:gridSpan w:val="3"/>
            <w:vAlign w:val="center"/>
          </w:tcPr>
          <w:p>
            <w:pPr>
              <w:snapToGrid w:val="0"/>
              <w:spacing w:before="62" w:beforeLines="20"/>
              <w:jc w:val="center"/>
              <w:rPr>
                <w:rFonts w:eastAsia="仿宋_GB2312"/>
                <w:sz w:val="24"/>
                <w:szCs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eastAsia="仿宋_GB2312"/>
                <w:sz w:val="24"/>
                <w:szCs w:val="24"/>
              </w:rPr>
            </w:pPr>
          </w:p>
        </w:tc>
        <w:tc>
          <w:tcPr>
            <w:tcW w:w="3559" w:type="dxa"/>
            <w:gridSpan w:val="3"/>
            <w:vAlign w:val="center"/>
          </w:tcPr>
          <w:p>
            <w:pPr>
              <w:snapToGrid w:val="0"/>
              <w:spacing w:before="62" w:beforeLines="20"/>
              <w:jc w:val="left"/>
              <w:rPr>
                <w:rFonts w:eastAsia="仿宋_GB2312"/>
                <w:sz w:val="24"/>
                <w:szCs w:val="24"/>
              </w:rPr>
            </w:pPr>
          </w:p>
        </w:tc>
        <w:tc>
          <w:tcPr>
            <w:tcW w:w="4536" w:type="dxa"/>
            <w:gridSpan w:val="3"/>
            <w:vAlign w:val="center"/>
          </w:tcPr>
          <w:p>
            <w:pPr>
              <w:snapToGrid w:val="0"/>
              <w:spacing w:before="62" w:beforeLines="2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eastAsia="仿宋_GB2312"/>
                <w:sz w:val="24"/>
                <w:szCs w:val="24"/>
              </w:rPr>
            </w:pPr>
            <w:r>
              <w:rPr>
                <w:rFonts w:hint="eastAsia" w:ascii="黑体" w:hAnsi="黑体" w:eastAsia="黑体" w:cs="黑体"/>
                <w:kern w:val="2"/>
                <w:sz w:val="24"/>
                <w:szCs w:val="24"/>
                <w:lang w:val="en-US" w:eastAsia="zh-CN" w:bidi="ar-SA"/>
              </w:rPr>
              <w:t>专利授权情况（重要专利排序填写）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lang w:val="en-US" w:eastAsia="zh-CN"/>
              </w:rPr>
              <w:t>序号</w:t>
            </w:r>
          </w:p>
        </w:tc>
        <w:tc>
          <w:tcPr>
            <w:tcW w:w="3559" w:type="dxa"/>
            <w:gridSpan w:val="3"/>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专利名称</w:t>
            </w:r>
          </w:p>
        </w:tc>
        <w:tc>
          <w:tcPr>
            <w:tcW w:w="1481"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专利号</w:t>
            </w:r>
          </w:p>
        </w:tc>
        <w:tc>
          <w:tcPr>
            <w:tcW w:w="1410"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专利类型</w:t>
            </w:r>
          </w:p>
        </w:tc>
        <w:tc>
          <w:tcPr>
            <w:tcW w:w="1645" w:type="dxa"/>
            <w:vAlign w:val="center"/>
          </w:tcPr>
          <w:p>
            <w:pPr>
              <w:widowControl/>
              <w:spacing w:line="320" w:lineRule="exact"/>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kern w:val="0"/>
                <w:sz w:val="24"/>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软件著作权授权情况（</w:t>
            </w:r>
            <w:r>
              <w:rPr>
                <w:rFonts w:hint="eastAsia" w:ascii="黑体" w:hAnsi="黑体" w:eastAsia="黑体" w:cs="黑体"/>
                <w:b w:val="0"/>
                <w:bCs/>
                <w:sz w:val="24"/>
                <w:lang w:val="en-US" w:eastAsia="zh-CN"/>
              </w:rPr>
              <w:t>按</w:t>
            </w:r>
            <w:r>
              <w:rPr>
                <w:rFonts w:hint="eastAsia" w:ascii="黑体" w:hAnsi="黑体" w:eastAsia="黑体" w:cs="黑体"/>
                <w:kern w:val="2"/>
                <w:sz w:val="24"/>
                <w:szCs w:val="24"/>
                <w:lang w:val="en-US" w:eastAsia="zh-CN" w:bidi="ar-SA"/>
              </w:rPr>
              <w:t>重要性顺序填写</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sz w:val="24"/>
                <w:szCs w:val="24"/>
              </w:rPr>
              <w:t>序号</w:t>
            </w:r>
          </w:p>
        </w:tc>
        <w:tc>
          <w:tcPr>
            <w:tcW w:w="3559" w:type="dxa"/>
            <w:gridSpan w:val="3"/>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软件著作权名称</w:t>
            </w:r>
          </w:p>
        </w:tc>
        <w:tc>
          <w:tcPr>
            <w:tcW w:w="1481"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登记号</w:t>
            </w:r>
          </w:p>
        </w:tc>
        <w:tc>
          <w:tcPr>
            <w:tcW w:w="1410"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著作权人</w:t>
            </w:r>
          </w:p>
        </w:tc>
        <w:tc>
          <w:tcPr>
            <w:tcW w:w="1645"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81" w:type="dxa"/>
            <w:gridSpan w:val="7"/>
            <w:vAlign w:val="center"/>
          </w:tcPr>
          <w:p>
            <w:pPr>
              <w:snapToGrid w:val="0"/>
              <w:spacing w:before="62" w:beforeLines="20"/>
              <w:jc w:val="center"/>
              <w:rPr>
                <w:rFonts w:hint="eastAsia" w:ascii="黑体" w:hAnsi="黑体" w:eastAsia="黑体" w:cs="黑体"/>
                <w:kern w:val="2"/>
                <w:sz w:val="24"/>
                <w:szCs w:val="24"/>
                <w:lang w:val="en-US" w:eastAsia="zh-CN" w:bidi="ar-SA"/>
              </w:rPr>
            </w:pPr>
            <w:r>
              <w:rPr>
                <w:rFonts w:hint="eastAsia" w:ascii="黑体" w:hAnsi="黑体" w:eastAsia="黑体" w:cs="黑体"/>
                <w:b w:val="0"/>
                <w:bCs/>
                <w:sz w:val="24"/>
              </w:rPr>
              <w:t>参与制定标准情况（</w:t>
            </w:r>
            <w:r>
              <w:rPr>
                <w:rFonts w:hint="eastAsia" w:ascii="黑体" w:hAnsi="黑体" w:eastAsia="黑体" w:cs="黑体"/>
                <w:b w:val="0"/>
                <w:bCs/>
                <w:sz w:val="24"/>
                <w:lang w:val="en-US" w:eastAsia="zh-CN"/>
              </w:rPr>
              <w:t>选填</w:t>
            </w:r>
            <w:r>
              <w:rPr>
                <w:rFonts w:hint="eastAsia" w:ascii="黑体" w:hAnsi="黑体" w:eastAsia="黑体" w:cs="黑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sz w:val="24"/>
                <w:szCs w:val="24"/>
              </w:rPr>
              <w:t>序号</w:t>
            </w:r>
          </w:p>
        </w:tc>
        <w:tc>
          <w:tcPr>
            <w:tcW w:w="3559" w:type="dxa"/>
            <w:gridSpan w:val="3"/>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标准名称</w:t>
            </w:r>
          </w:p>
        </w:tc>
        <w:tc>
          <w:tcPr>
            <w:tcW w:w="1481"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标准号</w:t>
            </w:r>
          </w:p>
        </w:tc>
        <w:tc>
          <w:tcPr>
            <w:tcW w:w="1410"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hint="eastAsia" w:ascii="仿宋_GB2312" w:eastAsia="仿宋_GB2312"/>
                <w:color w:val="000000"/>
                <w:sz w:val="24"/>
                <w:szCs w:val="24"/>
              </w:rPr>
              <w:t>标准状态</w:t>
            </w:r>
          </w:p>
        </w:tc>
        <w:tc>
          <w:tcPr>
            <w:tcW w:w="1645" w:type="dxa"/>
            <w:vAlign w:val="center"/>
          </w:tcPr>
          <w:p>
            <w:pPr>
              <w:snapToGrid w:val="0"/>
              <w:spacing w:before="60" w:line="264" w:lineRule="auto"/>
              <w:ind w:right="28" w:rightChars="0"/>
              <w:jc w:val="center"/>
              <w:rPr>
                <w:rFonts w:hint="eastAsia" w:ascii="黑体" w:hAnsi="黑体" w:eastAsia="黑体" w:cs="黑体"/>
                <w:kern w:val="2"/>
                <w:sz w:val="24"/>
                <w:szCs w:val="24"/>
                <w:lang w:val="en-US" w:eastAsia="zh-CN" w:bidi="ar-SA"/>
              </w:rPr>
            </w:pPr>
            <w:r>
              <w:rPr>
                <w:rFonts w:ascii="仿宋_GB2312" w:eastAsia="仿宋_GB2312"/>
                <w:color w:val="000000"/>
                <w:sz w:val="24"/>
                <w:szCs w:val="24"/>
              </w:rPr>
              <w:t>发布时间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86"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3559" w:type="dxa"/>
            <w:gridSpan w:val="3"/>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81"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410"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c>
          <w:tcPr>
            <w:tcW w:w="1645" w:type="dxa"/>
            <w:vAlign w:val="center"/>
          </w:tcPr>
          <w:p>
            <w:pPr>
              <w:snapToGrid w:val="0"/>
              <w:spacing w:before="62" w:beforeLines="20"/>
              <w:jc w:val="center"/>
              <w:rPr>
                <w:rFonts w:hint="eastAsia" w:ascii="黑体" w:hAnsi="黑体" w:eastAsia="黑体" w:cs="黑体"/>
                <w:kern w:val="2"/>
                <w:sz w:val="24"/>
                <w:szCs w:val="24"/>
                <w:lang w:val="en-US" w:eastAsia="zh-CN" w:bidi="ar-SA"/>
              </w:rPr>
            </w:pP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（五）服务能力</w:t>
      </w:r>
    </w:p>
    <w:tbl>
      <w:tblPr>
        <w:tblStyle w:val="8"/>
        <w:tblW w:w="8981"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6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服务能力</w:t>
            </w:r>
          </w:p>
        </w:tc>
        <w:tc>
          <w:tcPr>
            <w:tcW w:w="634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hint="default"/>
              </w:rPr>
            </w:pP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1.咨询规划能力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2.方案设计能力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3.集成实施能力</w:t>
            </w:r>
          </w:p>
          <w:p>
            <w:pP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4.运维服务能力</w:t>
            </w:r>
          </w:p>
          <w:p>
            <w:pPr>
              <w:rPr>
                <w:rFonts w:hint="default"/>
                <w:lang w:val="en-US" w:eastAsia="zh-CN"/>
              </w:rPr>
            </w:pPr>
            <w:r>
              <w:rPr>
                <w:rFonts w:hint="eastAsia" w:ascii="仿宋_GB2312" w:hAnsi="仿宋_GB2312" w:eastAsia="仿宋_GB2312" w:cs="仿宋_GB2312"/>
                <w:sz w:val="24"/>
                <w:lang w:val="en-US" w:eastAsia="zh-CN"/>
              </w:rPr>
              <w:t>5.其他</w:t>
            </w:r>
          </w:p>
          <w:p>
            <w:pPr>
              <w:pStyle w:val="2"/>
              <w:bidi w:val="0"/>
              <w:ind w:left="0" w:leftChars="0" w:firstLine="0" w:firstLineChars="0"/>
              <w:rPr>
                <w:rStyle w:val="12"/>
                <w:rFonts w:hint="eastAsia" w:eastAsia="仿宋_GB2312"/>
                <w:lang w:eastAsia="zh-CN"/>
              </w:rPr>
            </w:pPr>
            <w:r>
              <w:rPr>
                <w:rFonts w:hint="eastAsia" w:ascii="仿宋_GB2312" w:hAnsi="仿宋_GB2312" w:eastAsia="仿宋_GB2312" w:cs="仿宋_GB2312"/>
                <w:b w:val="0"/>
                <w:bCs w:val="0"/>
                <w:kern w:val="2"/>
                <w:sz w:val="24"/>
                <w:szCs w:val="24"/>
                <w:lang w:val="en-US" w:eastAsia="zh-CN" w:bidi="ar-SA"/>
              </w:rPr>
              <w:t>不超过500字。</w:t>
            </w:r>
          </w:p>
        </w:tc>
      </w:tr>
    </w:tbl>
    <w:p>
      <w:pPr>
        <w:spacing w:line="360" w:lineRule="auto"/>
        <w:jc w:val="both"/>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（六）产品能力</w:t>
      </w:r>
    </w:p>
    <w:tbl>
      <w:tblPr>
        <w:tblStyle w:val="8"/>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903"/>
        <w:gridCol w:w="1380"/>
        <w:gridCol w:w="1665"/>
        <w:gridCol w:w="16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028" w:type="dxa"/>
            <w:gridSpan w:val="6"/>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黑体" w:cs="仿宋_GB2312"/>
                <w:sz w:val="24"/>
                <w:szCs w:val="24"/>
                <w:lang w:eastAsia="zh-CN"/>
              </w:rPr>
            </w:pPr>
            <w:r>
              <w:rPr>
                <w:rFonts w:hint="eastAsia" w:ascii="黑体" w:hAnsi="黑体" w:eastAsia="黑体" w:cs="黑体"/>
                <w:sz w:val="24"/>
                <w:szCs w:val="24"/>
                <w:lang w:val="en-US" w:eastAsia="zh-CN"/>
              </w:rPr>
              <w:t>近三年</w:t>
            </w:r>
            <w:r>
              <w:rPr>
                <w:rFonts w:hint="eastAsia" w:ascii="黑体" w:hAnsi="黑体" w:eastAsia="黑体" w:cs="黑体"/>
                <w:sz w:val="24"/>
                <w:szCs w:val="24"/>
              </w:rPr>
              <w:t>智能制造系统解决方案项目信息表</w:t>
            </w:r>
            <w:r>
              <w:rPr>
                <w:rFonts w:hint="eastAsia" w:ascii="黑体" w:hAnsi="黑体" w:eastAsia="黑体" w:cs="黑体"/>
                <w:sz w:val="24"/>
                <w:szCs w:val="24"/>
                <w:lang w:eastAsia="zh-CN"/>
              </w:rPr>
              <w:t>（</w:t>
            </w:r>
            <w:r>
              <w:rPr>
                <w:rFonts w:hint="eastAsia" w:ascii="黑体" w:hAnsi="黑体" w:eastAsia="黑体" w:cs="黑体"/>
                <w:sz w:val="24"/>
                <w:szCs w:val="24"/>
              </w:rPr>
              <w:t>项目</w:t>
            </w:r>
            <w:r>
              <w:rPr>
                <w:rFonts w:hint="eastAsia" w:ascii="黑体" w:hAnsi="黑体" w:eastAsia="黑体" w:cs="黑体"/>
                <w:sz w:val="24"/>
                <w:szCs w:val="24"/>
                <w:lang w:eastAsia="zh-CN"/>
              </w:rPr>
              <w:t>销售</w:t>
            </w:r>
            <w:r>
              <w:rPr>
                <w:rFonts w:hint="eastAsia" w:ascii="黑体" w:hAnsi="黑体" w:eastAsia="黑体" w:cs="黑体"/>
                <w:sz w:val="24"/>
                <w:szCs w:val="24"/>
              </w:rPr>
              <w:t>额由高向低排序</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不少于6个</w:t>
            </w:r>
            <w:r>
              <w:rPr>
                <w:rFonts w:hint="eastAsia" w:ascii="黑体" w:hAnsi="黑体" w:eastAsia="黑体" w:cs="黑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客户</w:t>
            </w: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实施时间</w:t>
            </w: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90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3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6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8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c>
          <w:tcPr>
            <w:tcW w:w="16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4"/>
                <w:szCs w:val="24"/>
              </w:rPr>
            </w:pPr>
          </w:p>
        </w:tc>
      </w:tr>
    </w:tbl>
    <w:p>
      <w:pPr>
        <w:spacing w:line="36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三、智能制造系统解决方案成功案例</w:t>
      </w:r>
    </w:p>
    <w:tbl>
      <w:tblPr>
        <w:tblStyle w:val="9"/>
        <w:tblW w:w="90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5" w:type="dxa"/>
            <w:vAlign w:val="top"/>
          </w:tcPr>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请提供不少于2个成功案例材料。案例模板如下：</w:t>
            </w:r>
          </w:p>
          <w:p>
            <w:pPr>
              <w:numPr>
                <w:ilvl w:val="0"/>
                <w:numId w:val="0"/>
              </w:numPr>
              <w:tabs>
                <w:tab w:val="left" w:pos="286"/>
              </w:tabs>
              <w:snapToGrid w:val="0"/>
              <w:spacing w:before="57" w:beforeLines="20"/>
              <w:jc w:val="left"/>
              <w:rPr>
                <w:rFonts w:hint="eastAsia" w:ascii="宋体" w:hAnsi="宋体" w:cs="宋体"/>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案例一：XXXX（案例名称）</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1.案例背景（500字以内）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2.案例内容（800字以内）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3.实施成效（500字以内）</w:t>
            </w:r>
          </w:p>
          <w:p>
            <w:pPr>
              <w:numPr>
                <w:ilvl w:val="0"/>
                <w:numId w:val="0"/>
              </w:numPr>
              <w:tabs>
                <w:tab w:val="left" w:pos="286"/>
              </w:tabs>
              <w:snapToGrid w:val="0"/>
              <w:spacing w:before="57" w:beforeLines="20"/>
              <w:jc w:val="left"/>
              <w:rPr>
                <w:rFonts w:hint="eastAsia"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4.带动同行业、相关行业加快数字化、网络化、智能化转型升级的示范性或是否有类似复制推广案例。</w:t>
            </w:r>
          </w:p>
          <w:p>
            <w:pPr>
              <w:numPr>
                <w:ilvl w:val="0"/>
                <w:numId w:val="0"/>
              </w:numPr>
              <w:tabs>
                <w:tab w:val="left" w:pos="286"/>
              </w:tabs>
              <w:snapToGrid w:val="0"/>
              <w:spacing w:before="57" w:beforeLines="20"/>
              <w:jc w:val="left"/>
              <w:rPr>
                <w:rFonts w:hint="default" w:ascii="仿宋_GB2312" w:hAnsi="仿宋_GB2312" w:eastAsia="仿宋_GB2312" w:cs="仿宋_GB2312"/>
                <w:i w:val="0"/>
                <w:iCs w:val="0"/>
                <w:sz w:val="24"/>
                <w:szCs w:val="24"/>
                <w:lang w:val="en-US" w:eastAsia="zh-CN"/>
              </w:rPr>
            </w:pP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r>
              <w:rPr>
                <w:rFonts w:hint="eastAsia" w:ascii="黑体" w:hAnsi="黑体" w:eastAsia="黑体" w:cs="黑体"/>
                <w:i w:val="0"/>
                <w:iCs w:val="0"/>
                <w:sz w:val="24"/>
                <w:szCs w:val="24"/>
                <w:lang w:val="en-US" w:eastAsia="zh-CN"/>
              </w:rPr>
              <w:t>案例二：XXXX（案例名称）</w:t>
            </w:r>
          </w:p>
          <w:p>
            <w:pPr>
              <w:numPr>
                <w:ilvl w:val="0"/>
                <w:numId w:val="0"/>
              </w:numPr>
              <w:tabs>
                <w:tab w:val="left" w:pos="286"/>
              </w:tabs>
              <w:snapToGrid w:val="0"/>
              <w:spacing w:before="57" w:beforeLines="20"/>
              <w:jc w:val="left"/>
              <w:rPr>
                <w:rFonts w:hint="eastAsia" w:ascii="黑体" w:hAnsi="黑体" w:eastAsia="黑体" w:cs="黑体"/>
                <w:i w:val="0"/>
                <w:iCs w:val="0"/>
                <w:sz w:val="24"/>
                <w:szCs w:val="24"/>
                <w:lang w:val="en-US" w:eastAsia="zh-CN"/>
              </w:rPr>
            </w:pPr>
          </w:p>
          <w:p>
            <w:pPr>
              <w:numPr>
                <w:ilvl w:val="0"/>
                <w:numId w:val="0"/>
              </w:numPr>
              <w:tabs>
                <w:tab w:val="left" w:pos="286"/>
              </w:tabs>
              <w:snapToGrid w:val="0"/>
              <w:spacing w:before="57" w:beforeLines="20"/>
              <w:jc w:val="left"/>
              <w:rPr>
                <w:rFonts w:ascii="宋体" w:hAnsi="宋体" w:cs="宋体"/>
                <w:sz w:val="24"/>
                <w:szCs w:val="24"/>
              </w:rPr>
            </w:pPr>
          </w:p>
        </w:tc>
      </w:tr>
    </w:tbl>
    <w:p>
      <w:pPr>
        <w:spacing w:before="62" w:beforeLines="20" w:line="360" w:lineRule="auto"/>
        <w:jc w:val="center"/>
        <w:rPr>
          <w:rFonts w:hint="eastAsia" w:hAnsi="黑体" w:eastAsia="黑体"/>
          <w:sz w:val="32"/>
          <w:szCs w:val="32"/>
          <w:lang w:val="en-US" w:eastAsia="zh-CN"/>
        </w:rPr>
      </w:pPr>
    </w:p>
    <w:p>
      <w:pPr>
        <w:spacing w:before="62" w:beforeLines="20" w:line="360" w:lineRule="auto"/>
        <w:jc w:val="center"/>
        <w:rPr>
          <w:rFonts w:hAnsi="黑体" w:eastAsia="黑体"/>
          <w:sz w:val="32"/>
          <w:szCs w:val="32"/>
        </w:rPr>
      </w:pPr>
      <w:r>
        <w:rPr>
          <w:rFonts w:hint="eastAsia" w:hAnsi="黑体" w:eastAsia="黑体"/>
          <w:sz w:val="32"/>
          <w:szCs w:val="32"/>
          <w:lang w:val="en-US" w:eastAsia="zh-CN"/>
        </w:rPr>
        <w:t>四</w:t>
      </w:r>
      <w:r>
        <w:rPr>
          <w:rFonts w:hint="eastAsia" w:hAnsi="黑体" w:eastAsia="黑体"/>
          <w:sz w:val="32"/>
          <w:szCs w:val="32"/>
        </w:rPr>
        <w:t>、真实性承诺</w:t>
      </w:r>
    </w:p>
    <w:tbl>
      <w:tblPr>
        <w:tblStyle w:val="8"/>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0" w:hRule="atLeast"/>
        </w:trPr>
        <w:tc>
          <w:tcPr>
            <w:tcW w:w="182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10"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生产安全事故、环境污染事故和存在严重产品质量等问题；（2）近三年来，被纳入失信黑名单；（3）不符合国家产业政策</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存在知识产权等纠纷</w:t>
            </w:r>
            <w:r>
              <w:rPr>
                <w:rFonts w:hint="eastAsia" w:ascii="仿宋_GB2312" w:hAnsi="仿宋_GB2312" w:eastAsia="仿宋_GB2312" w:cs="仿宋_GB2312"/>
                <w:kern w:val="0"/>
                <w:sz w:val="24"/>
              </w:rPr>
              <w:t>。</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13"/>
              <w:rPr>
                <w:rFonts w:hint="default"/>
              </w:rPr>
            </w:pPr>
          </w:p>
          <w:p>
            <w:pPr>
              <w:spacing w:before="62" w:beforeLines="20" w:line="360" w:lineRule="auto"/>
              <w:rPr>
                <w:rFonts w:ascii="仿宋_GB2312" w:hAnsi="仿宋_GB2312" w:eastAsia="仿宋_GB2312" w:cs="仿宋_GB2312"/>
                <w:kern w:val="0"/>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spacing w:line="620" w:lineRule="exact"/>
        <w:jc w:val="both"/>
        <w:rPr>
          <w:rFonts w:hint="eastAsia" w:ascii="仿宋_GB2312" w:hAnsi="仿宋_GB2312" w:eastAsia="仿宋_GB2312" w:cs="仿宋_GB2312"/>
          <w:b w:val="0"/>
          <w:bCs/>
          <w:color w:val="auto"/>
          <w:sz w:val="32"/>
          <w:szCs w:val="32"/>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fill on="f" focussize="0,0"/>
              <v:stroke on="f" weight="0.5pt"/>
              <v:imagedata o:title=""/>
              <o:lock v:ext="edit" aspectratio="f"/>
              <v:textbox inset="0mm,0mm,0mm,0mm" style="mso-fit-shape-to-text:t;">
                <w:txbxContent>
                  <w:p>
                    <w:pPr>
                      <w:tabs>
                        <w:tab w:val="center" w:pos="4153"/>
                        <w:tab w:val="right" w:pos="8306"/>
                      </w:tabs>
                    </w:pPr>
                  </w:p>
                </w:txbxContent>
              </v:textbox>
            </v:shape>
          </w:pict>
        </mc:Fallback>
      </mc:AlternateContent>
    </w:r>
  </w:p>
  <w:p>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GhXAA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所属行业大类和中类，根据《国民经济行业分类与代码（GB/T 4754-2017）》进行选填。</w:t>
      </w:r>
    </w:p>
  </w:footnote>
  <w:footnote w:id="2">
    <w:p>
      <w:pPr>
        <w:pStyle w:val="5"/>
        <w:rPr>
          <w:rFonts w:ascii="Times New Roman" w:hAnsi="Times New Roman" w:cs="Times New Roman"/>
        </w:rPr>
      </w:pPr>
      <w:r>
        <w:rPr>
          <w:rStyle w:val="1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lang w:val="en-US" w:eastAsia="zh-CN"/>
        </w:rPr>
        <w:t>1</w:t>
      </w:r>
      <w:r>
        <w:rPr>
          <w:rFonts w:ascii="Times New Roman" w:hAnsi="Times New Roman" w:cs="Times New Roman"/>
          <w:color w:val="070707"/>
        </w:rPr>
        <w:t>第一条、第二条</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2C51D"/>
    <w:multiLevelType w:val="singleLevel"/>
    <w:tmpl w:val="BBD2C51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NGQ5ODk4Y2UxMjE4NGUyZDhhMDVkNjQ3YTUyYzEifQ=="/>
  </w:docVars>
  <w:rsids>
    <w:rsidRoot w:val="00000000"/>
    <w:rsid w:val="4280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360"/>
      </w:tabs>
    </w:pPr>
    <w:rPr>
      <w:rFonts w:ascii="Arial" w:hAnsi="Arial" w:eastAsia="仿宋_GB2312" w:cs="宋体"/>
      <w:kern w:val="0"/>
      <w:sz w:val="28"/>
    </w:rPr>
  </w:style>
  <w:style w:type="paragraph" w:styleId="5">
    <w:name w:val="footnote text"/>
    <w:basedOn w:val="1"/>
    <w:unhideWhenUsed/>
    <w:qFormat/>
    <w:uiPriority w:val="0"/>
    <w:pPr>
      <w:snapToGrid w:val="0"/>
      <w:jc w:val="left"/>
    </w:pPr>
    <w:rPr>
      <w:rFonts w:ascii="Calibri" w:hAnsi="Calibri" w:cs="黑体"/>
      <w:sz w:val="18"/>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unhideWhenUsed/>
    <w:qFormat/>
    <w:uiPriority w:val="0"/>
    <w:rPr>
      <w:vertAlign w:val="superscript"/>
    </w:rPr>
  </w:style>
  <w:style w:type="character" w:styleId="12">
    <w:name w:val="HTML Sample"/>
    <w:basedOn w:val="10"/>
    <w:qFormat/>
    <w:uiPriority w:val="0"/>
    <w:rPr>
      <w:rFonts w:ascii="monospace" w:hAnsi="monospace" w:eastAsia="monospace" w:cs="monospace"/>
      <w:sz w:val="21"/>
      <w:szCs w:val="21"/>
    </w:rPr>
  </w:style>
  <w:style w:type="paragraph" w:customStyle="1" w:styleId="13">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2023-03-06T05:08:08Z</dcterms:created>
  <dc:creator>Administrator</dc:creator>
  <cp:lastModifiedBy>_XUAN</cp:lastModifiedBy>
  <dcterms:modified xsi:type="dcterms:W3CDTF">2023-03-06T05:08:23Z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226B7949FA824F97AABA90233CFC6BF0</vt:lpwstr>
  </property>
</Properties>
</file>