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60"/>
        <w:jc w:val="left"/>
        <w:textAlignment w:val="auto"/>
        <w:rPr>
          <w:rFonts w:ascii="宋体" w:eastAsia="宋体" w:hAnsi="宋体" w:hint="default"/>
          <w:b/>
          <w:color w:val="ff0000"/>
          <w:sz w:val="58"/>
          <w:szCs w:val="58"/>
          <w:u w:val="double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60"/>
        <w:jc w:val="center"/>
        <w:textAlignment w:val="auto"/>
        <w:rPr>
          <w:rFonts w:ascii="仿宋" w:cs="仿宋" w:eastAsia="仿宋" w:hAnsi="仿宋" w:hint="eastAsia"/>
          <w:b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b/>
          <w:sz w:val="32"/>
          <w:szCs w:val="32"/>
          <w:lang w:val="en-US" w:eastAsia="zh-CN"/>
        </w:rPr>
        <w:t xml:space="preserve">                           鲁工信绿发函</w:t>
      </w:r>
      <w:r>
        <w:rPr>
          <w:rFonts w:ascii="仿宋" w:cs="仿宋" w:eastAsia="仿宋" w:hAnsi="仿宋" w:hint="eastAsia"/>
          <w:b/>
          <w:sz w:val="32"/>
          <w:szCs w:val="32"/>
          <w:lang w:val="en-US" w:eastAsia="zh-CN"/>
        </w:rPr>
        <w:t>〔2022</w:t>
      </w:r>
      <w:r>
        <w:rPr>
          <w:rFonts w:ascii="仿宋" w:cs="仿宋" w:eastAsia="仿宋" w:hAnsi="仿宋" w:hint="eastAsia"/>
          <w:b/>
          <w:sz w:val="32"/>
          <w:szCs w:val="32"/>
          <w:lang w:val="en-US" w:eastAsia="zh-CN"/>
        </w:rPr>
        <w:t>〕17号</w:t>
      </w:r>
    </w:p>
    <w:p>
      <w:pPr>
        <w:pStyle w:val="style4097"/>
        <w:keepNext/>
        <w:keepLines/>
        <w:widowControl w:val="false"/>
        <w:shd w:val="clear" w:color="auto" w:fill="auto"/>
        <w:bidi w:val="false"/>
        <w:spacing w:before="0" w:after="40"/>
        <w:ind w:left="0" w:right="0" w:firstLine="0"/>
        <w:jc w:val="center"/>
        <w:rPr>
          <w:rFonts w:ascii="宋体" w:cs="宋体" w:eastAsia="宋体" w:hAnsi="宋体" w:hint="eastAsia"/>
          <w:b/>
          <w:bCs/>
          <w:color w:val="000000"/>
          <w:spacing w:val="0"/>
          <w:w w:val="100"/>
          <w:position w:val="0"/>
          <w:sz w:val="44"/>
          <w:szCs w:val="44"/>
        </w:rPr>
      </w:pPr>
    </w:p>
    <w:p>
      <w:pPr>
        <w:pStyle w:val="style4097"/>
        <w:keepNext/>
        <w:keepLines/>
        <w:widowControl w:val="false"/>
        <w:shd w:val="clear" w:color="auto" w:fill="auto"/>
        <w:bidi w:val="false"/>
        <w:spacing w:before="0" w:after="40"/>
        <w:ind w:left="0" w:right="0" w:firstLine="0"/>
        <w:jc w:val="center"/>
        <w:rPr>
          <w:rFonts w:ascii="宋体" w:cs="宋体" w:eastAsia="宋体" w:hAnsi="宋体" w:hint="eastAsia"/>
          <w:b/>
          <w:bCs/>
          <w:color w:val="000000"/>
          <w:spacing w:val="0"/>
          <w:w w:val="100"/>
          <w:position w:val="0"/>
          <w:sz w:val="44"/>
          <w:szCs w:val="44"/>
        </w:rPr>
      </w:pPr>
    </w:p>
    <w:p>
      <w:pPr>
        <w:pStyle w:val="style4097"/>
        <w:keepNext/>
        <w:keepLines/>
        <w:pageBreakBefore w:val="false"/>
        <w:widowControl w:val="false"/>
        <w:shd w:val="clear" w:color="auto" w:fill="auto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40" w:lineRule="exact" w:line="640"/>
        <w:ind w:left="0" w:right="0" w:firstLine="0"/>
        <w:jc w:val="center"/>
        <w:textAlignment w:val="auto"/>
        <w:rPr>
          <w:rFonts w:ascii="宋体" w:cs="宋体" w:eastAsia="宋体" w:hAnsi="宋体" w:hint="eastAsia"/>
          <w:b/>
          <w:bCs/>
          <w:color w:val="000000"/>
          <w:spacing w:val="0"/>
          <w:w w:val="100"/>
          <w:position w:val="0"/>
          <w:sz w:val="44"/>
          <w:szCs w:val="44"/>
        </w:rPr>
      </w:pPr>
      <w:r>
        <w:rPr>
          <w:rFonts w:ascii="宋体" w:cs="宋体" w:eastAsia="宋体" w:hAnsi="宋体" w:hint="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山东省工业和信息化厅</w:t>
      </w:r>
      <w:r>
        <w:rPr>
          <w:rFonts w:ascii="宋体" w:cs="宋体" w:eastAsia="宋体" w:hAnsi="宋体" w:hint="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 xml:space="preserve"> 山东省发展和改革委员会 </w:t>
      </w:r>
      <w:r>
        <w:rPr>
          <w:rFonts w:ascii="宋体" w:cs="宋体" w:eastAsia="宋体" w:hAnsi="宋体" w:hint="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山东省市场监督管理局</w:t>
      </w:r>
      <w:r>
        <w:rPr>
          <w:rFonts w:ascii="宋体" w:cs="宋体" w:eastAsia="宋体" w:hAnsi="宋体" w:hint="eastAsia"/>
          <w:b/>
          <w:bCs/>
          <w:color w:val="000000"/>
          <w:spacing w:val="0"/>
          <w:w w:val="100"/>
          <w:position w:val="0"/>
          <w:sz w:val="44"/>
          <w:szCs w:val="44"/>
        </w:rPr>
        <w:t>关于组织</w:t>
      </w:r>
      <w:r>
        <w:rPr>
          <w:rFonts w:ascii="Times New Roman" w:cs="Times New Roman" w:eastAsia="宋体" w:hAnsi="Times New Roman" w:hint="default"/>
          <w:b/>
          <w:bCs/>
          <w:color w:val="000000"/>
          <w:spacing w:val="0"/>
          <w:w w:val="100"/>
          <w:position w:val="0"/>
          <w:sz w:val="44"/>
          <w:szCs w:val="44"/>
        </w:rPr>
        <w:t>202</w:t>
      </w:r>
      <w:r>
        <w:rPr>
          <w:rFonts w:ascii="Times New Roman" w:cs="Times New Roman" w:eastAsia="宋体" w:hAnsi="Times New Roman" w:hint="default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2</w:t>
      </w:r>
      <w:r>
        <w:rPr>
          <w:rFonts w:ascii="宋体" w:cs="宋体" w:eastAsia="宋体" w:hAnsi="宋体" w:hint="eastAsia"/>
          <w:b/>
          <w:bCs/>
          <w:color w:val="000000"/>
          <w:spacing w:val="0"/>
          <w:w w:val="100"/>
          <w:position w:val="0"/>
          <w:sz w:val="44"/>
          <w:szCs w:val="44"/>
        </w:rPr>
        <w:t>年度重点用能行业能效</w:t>
      </w:r>
      <w:bookmarkStart w:id="0" w:name="bookmark6"/>
      <w:r>
        <w:rPr>
          <w:rFonts w:ascii="宋体" w:cs="宋体" w:eastAsia="宋体" w:hAnsi="宋体" w:hint="eastAsia"/>
          <w:b/>
          <w:bCs/>
          <w:color w:val="000000"/>
          <w:spacing w:val="0"/>
          <w:w w:val="100"/>
          <w:position w:val="0"/>
          <w:sz w:val="44"/>
          <w:szCs w:val="44"/>
          <w:lang w:val="zh-CN" w:bidi="zh-CN" w:eastAsia="zh-CN"/>
        </w:rPr>
        <w:t>“领</w:t>
      </w:r>
      <w:r>
        <w:rPr>
          <w:rFonts w:ascii="宋体" w:cs="宋体" w:eastAsia="宋体" w:hAnsi="宋体" w:hint="eastAsia"/>
          <w:b/>
          <w:bCs/>
          <w:color w:val="000000"/>
          <w:spacing w:val="0"/>
          <w:w w:val="100"/>
          <w:position w:val="0"/>
          <w:sz w:val="44"/>
          <w:szCs w:val="44"/>
        </w:rPr>
        <w:t>跑者”</w:t>
      </w:r>
    </w:p>
    <w:p>
      <w:pPr>
        <w:pStyle w:val="style4097"/>
        <w:keepNext/>
        <w:keepLines/>
        <w:pageBreakBefore w:val="false"/>
        <w:widowControl w:val="false"/>
        <w:shd w:val="clear" w:color="auto" w:fill="auto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40" w:lineRule="exact" w:line="640"/>
        <w:ind w:left="0" w:right="0" w:firstLine="0"/>
        <w:jc w:val="center"/>
        <w:textAlignment w:val="auto"/>
        <w:rPr>
          <w:rFonts w:ascii="宋体" w:cs="宋体" w:eastAsia="宋体" w:hAnsi="宋体" w:hint="eastAsia"/>
          <w:b/>
          <w:bCs/>
          <w:sz w:val="44"/>
          <w:szCs w:val="44"/>
        </w:rPr>
      </w:pPr>
      <w:r>
        <w:rPr>
          <w:rFonts w:ascii="宋体" w:cs="宋体" w:eastAsia="宋体" w:hAnsi="宋体" w:hint="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遴选申报</w:t>
      </w:r>
      <w:r>
        <w:rPr>
          <w:rFonts w:ascii="宋体" w:cs="宋体" w:eastAsia="宋体" w:hAnsi="宋体" w:hint="eastAsia"/>
          <w:b/>
          <w:bCs/>
          <w:color w:val="000000"/>
          <w:spacing w:val="0"/>
          <w:w w:val="100"/>
          <w:position w:val="0"/>
          <w:sz w:val="44"/>
          <w:szCs w:val="44"/>
        </w:rPr>
        <w:t>工作的通知</w:t>
      </w:r>
      <w:bookmarkEnd w:id="0"/>
    </w:p>
    <w:p>
      <w:pPr>
        <w:pStyle w:val="style4098"/>
        <w:keepNext w:val="false"/>
        <w:keepLines w:val="false"/>
        <w:widowControl w:val="false"/>
        <w:shd w:val="clear" w:color="auto" w:fill="auto"/>
        <w:bidi w:val="false"/>
        <w:spacing w:before="0" w:after="0" w:lineRule="exact" w:line="600"/>
        <w:ind w:left="0" w:right="0" w:firstLine="0"/>
        <w:jc w:val="both"/>
        <w:rPr>
          <w:rFonts w:ascii="仿宋" w:cs="仿宋" w:eastAsia="仿宋" w:hAnsi="仿宋" w:hint="eastAsia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" w:cs="仿宋" w:eastAsia="仿宋" w:hAnsi="仿宋" w:hint="eastAsia"/>
          <w:color w:val="000000"/>
          <w:spacing w:val="0"/>
          <w:w w:val="100"/>
          <w:position w:val="0"/>
          <w:sz w:val="32"/>
          <w:szCs w:val="32"/>
        </w:rPr>
        <w:t>各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市</w:t>
      </w:r>
      <w:r>
        <w:rPr>
          <w:rFonts w:ascii="仿宋_GB2312" w:cs="仿宋_GB2312" w:eastAsia="仿宋_GB2312" w:hAnsi="仿宋_GB2312" w:hint="eastAsia"/>
          <w:sz w:val="32"/>
          <w:szCs w:val="32"/>
        </w:rPr>
        <w:t>工业和信息化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局、发展改革委、市场监督管理局</w:t>
      </w:r>
      <w:r>
        <w:rPr>
          <w:rFonts w:ascii="仿宋_GB2312" w:cs="仿宋_GB2312" w:eastAsia="仿宋_GB2312" w:hAnsi="仿宋_GB2312" w:hint="eastAsia"/>
          <w:sz w:val="32"/>
          <w:szCs w:val="32"/>
        </w:rPr>
        <w:t>：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为</w:t>
      </w:r>
      <w:r>
        <w:rPr>
          <w:rFonts w:ascii="仿宋_GB2312" w:cs="仿宋_GB2312" w:eastAsia="仿宋_GB2312" w:hAnsi="仿宋_GB2312" w:hint="eastAsia"/>
          <w:sz w:val="32"/>
          <w:szCs w:val="32"/>
        </w:rPr>
        <w:t>加快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推动</w:t>
      </w:r>
      <w:r>
        <w:rPr>
          <w:rFonts w:ascii="仿宋_GB2312" w:cs="仿宋_GB2312" w:eastAsia="仿宋_GB2312" w:hAnsi="仿宋_GB2312" w:hint="eastAsia"/>
          <w:sz w:val="32"/>
          <w:szCs w:val="32"/>
        </w:rPr>
        <w:t>工业能效提升，突出能效标准引领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，发挥标杆示范作用，按照《</w:t>
      </w:r>
      <w:r>
        <w:rPr>
          <w:rFonts w:ascii="仿宋_GB2312" w:cs="仿宋_GB2312" w:eastAsia="仿宋_GB2312" w:hAnsi="仿宋_GB2312" w:hint="eastAsia"/>
          <w:kern w:val="2"/>
          <w:sz w:val="32"/>
          <w:szCs w:val="32"/>
          <w:lang w:val="en-US" w:bidi="ar-SA" w:eastAsia="zh-CN"/>
        </w:rPr>
        <w:t>工业和信息化部办公厅 国家发展改革委办公厅 市场监管总局办公厅关于组织开展2022年度重点用能行业能效“领跑者”企业遴选工作的通知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eastAsia"/>
          <w:sz w:val="32"/>
          <w:szCs w:val="32"/>
        </w:rPr>
        <w:t>工信厅联节函〔2022〕285号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）》要求，现</w:t>
      </w:r>
      <w:r>
        <w:rPr>
          <w:rFonts w:ascii="仿宋_GB2312" w:cs="仿宋_GB2312" w:eastAsia="仿宋_GB2312" w:hAnsi="仿宋_GB2312" w:hint="eastAsia"/>
          <w:sz w:val="32"/>
          <w:szCs w:val="32"/>
        </w:rPr>
        <w:t>组织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我省</w:t>
      </w:r>
      <w:r>
        <w:rPr>
          <w:rFonts w:ascii="仿宋_GB2312" w:cs="仿宋_GB2312" w:eastAsia="仿宋_GB2312" w:hAnsi="仿宋_GB2312" w:hint="eastAsia"/>
          <w:sz w:val="32"/>
          <w:szCs w:val="32"/>
        </w:rPr>
        <w:t>重点用能行业能效“领跑者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”遴选申报</w:t>
      </w:r>
      <w:r>
        <w:rPr>
          <w:rFonts w:ascii="仿宋_GB2312" w:cs="仿宋_GB2312" w:eastAsia="仿宋_GB2312" w:hAnsi="仿宋_GB2312" w:hint="eastAsia"/>
          <w:sz w:val="32"/>
          <w:szCs w:val="32"/>
        </w:rPr>
        <w:t>工作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sz w:val="32"/>
          <w:szCs w:val="32"/>
        </w:rPr>
        <w:t>有关事项通知如下：</w:t>
      </w:r>
    </w:p>
    <w:bookmarkStart w:id="1" w:name="bookmark7"/>
    <w:p>
      <w:pPr>
        <w:pStyle w:val="style0"/>
        <w:ind w:firstLine="640" w:firstLineChars="200"/>
        <w:rPr>
          <w:rFonts w:ascii="方正黑体_GBK" w:cs="方正黑体_GBK" w:eastAsia="方正黑体_GBK" w:hAnsi="方正黑体_GBK" w:hint="eastAsia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</w:rPr>
        <w:t>一</w:t>
      </w:r>
      <w:bookmarkEnd w:id="1"/>
      <w:r>
        <w:rPr>
          <w:rFonts w:ascii="方正黑体_GBK" w:cs="方正黑体_GBK" w:eastAsia="方正黑体_GBK" w:hAnsi="方正黑体_GBK" w:hint="eastAsia"/>
          <w:sz w:val="32"/>
          <w:szCs w:val="32"/>
          <w:lang w:eastAsia="zh-CN"/>
        </w:rPr>
        <w:t>、申报</w:t>
      </w:r>
      <w:r>
        <w:rPr>
          <w:rFonts w:ascii="方正黑体_GBK" w:cs="方正黑体_GBK" w:eastAsia="方正黑体_GBK" w:hAnsi="方正黑体_GBK" w:hint="eastAsia"/>
          <w:sz w:val="32"/>
          <w:szCs w:val="32"/>
        </w:rPr>
        <w:t>范围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包括钢铁、焦化、铁合金、电解铝、氧化铝、铜冶炼、铅冶炼、锌冶炼、镁冶炼、水泥、平板玻璃、原油加工、乙烯、煤制烯烃、合成氨、甲醇、电石、烧碱、纯碱、对二甲苯、精对苯二甲酸、轮胎、黄磷、聚酯涤纶等24个行业。</w:t>
      </w:r>
    </w:p>
    <w:bookmarkStart w:id="2" w:name="bookmark8"/>
    <w:p>
      <w:pPr>
        <w:pStyle w:val="style0"/>
        <w:ind w:firstLine="640" w:firstLineChars="200"/>
        <w:rPr>
          <w:rFonts w:ascii="方正黑体_GBK" w:cs="方正黑体_GBK" w:eastAsia="方正黑体_GBK" w:hAnsi="方正黑体_GBK" w:hint="eastAsia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</w:rPr>
        <w:t>二</w:t>
      </w:r>
      <w:bookmarkEnd w:id="2"/>
      <w:r>
        <w:rPr>
          <w:rFonts w:ascii="方正黑体_GBK" w:cs="方正黑体_GBK" w:eastAsia="方正黑体_GBK" w:hAnsi="方正黑体_GBK" w:hint="eastAsia"/>
          <w:sz w:val="32"/>
          <w:szCs w:val="32"/>
        </w:rPr>
        <w:t>、</w:t>
      </w:r>
      <w:r>
        <w:rPr>
          <w:rFonts w:ascii="方正黑体_GBK" w:cs="方正黑体_GBK" w:eastAsia="方正黑体_GBK" w:hAnsi="方正黑体_GBK" w:hint="eastAsia"/>
          <w:sz w:val="32"/>
          <w:szCs w:val="32"/>
          <w:lang w:eastAsia="zh-CN"/>
        </w:rPr>
        <w:t>申报</w:t>
      </w:r>
      <w:r>
        <w:rPr>
          <w:rFonts w:ascii="方正黑体_GBK" w:cs="方正黑体_GBK" w:eastAsia="方正黑体_GBK" w:hAnsi="方正黑体_GBK" w:hint="eastAsia"/>
          <w:sz w:val="32"/>
          <w:szCs w:val="32"/>
        </w:rPr>
        <w:t>条件</w:t>
      </w:r>
    </w:p>
    <w:bookmarkStart w:id="3" w:name="bookmark14"/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（一）年能源消费量超过1万吨标准煤的独立法人单位。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（二）单位产品能耗水平不低于能耗限额国家标准的先进值和《高耗能行业重点领域能效标杆水平和基准水平（2021年版）》中的标杆水平。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（三）绿色电力使用明显高于全国平均水平。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（四）按照国家标准《能源管理体系要求》（GB/T 23331）和《测量管理体系测量过程和测量设备的要求》（GB/T 19022），建设能源管理体系和测量管理体系。建立完备的能源统计和计量管理体系制度，能源计量器具配备符合国家标准《用能单位能源计量器具配备和管理通则》（GB 17167）要求并已通过能源计量审查。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（五）已制定实施节能降碳计划方案，建立节能目标责任制和节能奖惩制度，并根据国家标准建设能源管控中心或能耗监测系统。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（六）符合国家产业政策相关要求，未使用国家明令禁止或列入限制、淘汰目录的落后工艺、设备和产品。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（七）近三年来无环保、质量、安全等违法记录，未被列入工业节能监察整改名单、企业经营异常名录或严重违法失信名单。</w:t>
      </w:r>
    </w:p>
    <w:p>
      <w:pPr>
        <w:pStyle w:val="style0"/>
        <w:ind w:firstLine="640" w:firstLineChars="200"/>
        <w:rPr>
          <w:rFonts w:ascii="方正黑体_GBK" w:cs="方正黑体_GBK" w:eastAsia="方正黑体_GBK" w:hAnsi="方正黑体_GBK" w:hint="eastAsia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</w:rPr>
        <w:t>三、工作程序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方正楷体_GBK" w:cs="方正楷体_GBK" w:eastAsia="方正楷体_GBK" w:hAnsi="方正楷体_GBK" w:hint="eastAsia"/>
          <w:sz w:val="32"/>
          <w:szCs w:val="32"/>
        </w:rPr>
        <w:t>（一）企业申请。</w:t>
      </w:r>
      <w:r>
        <w:rPr>
          <w:rFonts w:ascii="仿宋_GB2312" w:cs="仿宋_GB2312" w:eastAsia="仿宋_GB2312" w:hAnsi="仿宋_GB2312" w:hint="eastAsia"/>
          <w:sz w:val="32"/>
          <w:szCs w:val="32"/>
        </w:rPr>
        <w:t>按照自愿参与原则，符合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条件</w:t>
      </w:r>
      <w:r>
        <w:rPr>
          <w:rFonts w:ascii="仿宋_GB2312" w:cs="仿宋_GB2312" w:eastAsia="仿宋_GB2312" w:hAnsi="仿宋_GB2312" w:hint="eastAsia"/>
          <w:sz w:val="32"/>
          <w:szCs w:val="32"/>
        </w:rPr>
        <w:t>的企业可向所在地工业和信息化、发展改革、市场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监督管理</w:t>
      </w:r>
      <w:r>
        <w:rPr>
          <w:rFonts w:ascii="仿宋_GB2312" w:cs="仿宋_GB2312" w:eastAsia="仿宋_GB2312" w:hAnsi="仿宋_GB2312" w:hint="eastAsia"/>
          <w:sz w:val="32"/>
          <w:szCs w:val="32"/>
        </w:rPr>
        <w:t>部门提交能效“领跑者”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企业</w:t>
      </w:r>
      <w:r>
        <w:rPr>
          <w:rFonts w:ascii="仿宋_GB2312" w:cs="仿宋_GB2312" w:eastAsia="仿宋_GB2312" w:hAnsi="仿宋_GB2312" w:hint="eastAsia"/>
          <w:sz w:val="32"/>
          <w:szCs w:val="32"/>
        </w:rPr>
        <w:t>申请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报告</w:t>
      </w:r>
      <w:r>
        <w:rPr>
          <w:rFonts w:ascii="仿宋_GB2312" w:cs="仿宋_GB2312" w:eastAsia="仿宋_GB2312" w:hAnsi="仿宋_GB2312" w:hint="eastAsia"/>
          <w:sz w:val="32"/>
          <w:szCs w:val="32"/>
        </w:rPr>
        <w:t>（附件1）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sz w:val="32"/>
          <w:szCs w:val="32"/>
        </w:rPr>
        <w:t>鼓励有关行业协会推荐本行业符合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条件</w:t>
      </w:r>
      <w:r>
        <w:rPr>
          <w:rFonts w:ascii="仿宋_GB2312" w:cs="仿宋_GB2312" w:eastAsia="仿宋_GB2312" w:hAnsi="仿宋_GB2312" w:hint="eastAsia"/>
          <w:sz w:val="32"/>
          <w:szCs w:val="32"/>
        </w:rPr>
        <w:t>的企业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方正楷体_GBK" w:cs="方正楷体_GBK" w:eastAsia="方正楷体_GBK" w:hAnsi="方正楷体_GBK" w:hint="eastAsia"/>
          <w:sz w:val="32"/>
          <w:szCs w:val="32"/>
        </w:rPr>
        <w:t>（二）初审。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各市工业和信息化局负责统一收集汇总申请材料，会同</w:t>
      </w:r>
      <w:r>
        <w:rPr>
          <w:rFonts w:ascii="仿宋_GB2312" w:cs="仿宋_GB2312" w:eastAsia="仿宋_GB2312" w:hAnsi="仿宋_GB2312" w:hint="eastAsia"/>
          <w:sz w:val="32"/>
          <w:szCs w:val="32"/>
        </w:rPr>
        <w:t>发展改革委、市场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监督管理局</w:t>
      </w:r>
      <w:r>
        <w:rPr>
          <w:rFonts w:ascii="仿宋_GB2312" w:cs="仿宋_GB2312" w:eastAsia="仿宋_GB2312" w:hAnsi="仿宋_GB2312" w:hint="eastAsia"/>
          <w:sz w:val="32"/>
          <w:szCs w:val="32"/>
        </w:rPr>
        <w:t>组织对本地企业申请进行初审，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遴选出本市推荐企业名单。</w:t>
      </w:r>
      <w:r>
        <w:rPr>
          <w:rFonts w:ascii="仿宋_GB2312" w:cs="仿宋_GB2312" w:eastAsia="仿宋_GB2312" w:hAnsi="仿宋_GB2312" w:hint="eastAsia"/>
          <w:sz w:val="32"/>
          <w:szCs w:val="32"/>
        </w:rPr>
        <w:t>于2022年11月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28</w:t>
      </w:r>
      <w:r>
        <w:rPr>
          <w:rFonts w:ascii="仿宋_GB2312" w:cs="仿宋_GB2312" w:eastAsia="仿宋_GB2312" w:hAnsi="仿宋_GB2312" w:hint="eastAsia"/>
          <w:sz w:val="32"/>
          <w:szCs w:val="32"/>
        </w:rPr>
        <w:t>日前将推荐意见、企业申请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报告</w:t>
      </w:r>
      <w:r>
        <w:rPr>
          <w:rFonts w:ascii="仿宋_GB2312" w:cs="仿宋_GB2312" w:eastAsia="仿宋_GB2312" w:hAnsi="仿宋_GB2312" w:hint="eastAsia"/>
          <w:sz w:val="32"/>
          <w:szCs w:val="32"/>
        </w:rPr>
        <w:t>及《2022年度重点用能行业能效“领跑者”企业推荐汇总表》（附件2）（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电子版光盘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1份、纸质版</w:t>
      </w:r>
      <w:r>
        <w:rPr>
          <w:rFonts w:ascii="仿宋_GB2312" w:cs="仿宋_GB2312" w:eastAsia="仿宋_GB2312" w:hAnsi="仿宋_GB2312" w:hint="eastAsia"/>
          <w:sz w:val="32"/>
          <w:szCs w:val="32"/>
        </w:rPr>
        <w:t>一式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两</w:t>
      </w:r>
      <w:r>
        <w:rPr>
          <w:rFonts w:ascii="仿宋_GB2312" w:cs="仿宋_GB2312" w:eastAsia="仿宋_GB2312" w:hAnsi="仿宋_GB2312" w:hint="eastAsia"/>
          <w:sz w:val="32"/>
          <w:szCs w:val="32"/>
        </w:rPr>
        <w:t>份）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分别</w:t>
      </w:r>
      <w:r>
        <w:rPr>
          <w:rFonts w:ascii="仿宋_GB2312" w:cs="仿宋_GB2312" w:eastAsia="仿宋_GB2312" w:hAnsi="仿宋_GB2312" w:hint="eastAsia"/>
          <w:sz w:val="32"/>
          <w:szCs w:val="32"/>
        </w:rPr>
        <w:t>报送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省</w:t>
      </w:r>
      <w:r>
        <w:rPr>
          <w:rFonts w:ascii="仿宋_GB2312" w:cs="仿宋_GB2312" w:eastAsia="仿宋_GB2312" w:hAnsi="仿宋_GB2312" w:hint="eastAsia"/>
          <w:sz w:val="32"/>
          <w:szCs w:val="32"/>
        </w:rPr>
        <w:t>工业和信息化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厅、省发展改革委、省市场监督管理局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附件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1、附件2请关注山东省工业和信息化厅网站通知公告栏下载。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方正楷体_GBK" w:cs="方正楷体_GBK" w:eastAsia="方正楷体_GBK" w:hAnsi="方正楷体_GBK" w:hint="eastAsia"/>
          <w:sz w:val="32"/>
          <w:szCs w:val="32"/>
        </w:rPr>
        <w:t>（三）复审和</w:t>
      </w:r>
      <w:r>
        <w:rPr>
          <w:rFonts w:ascii="方正楷体_GBK" w:cs="方正楷体_GBK" w:eastAsia="方正楷体_GBK" w:hAnsi="方正楷体_GBK" w:hint="eastAsia"/>
          <w:sz w:val="32"/>
          <w:szCs w:val="32"/>
          <w:lang w:eastAsia="zh-CN"/>
        </w:rPr>
        <w:t>公示</w:t>
      </w:r>
      <w:r>
        <w:rPr>
          <w:rFonts w:ascii="方正楷体_GBK" w:cs="方正楷体_GBK" w:eastAsia="方正楷体_GBK" w:hAnsi="方正楷体_GBK" w:hint="eastAsia"/>
          <w:sz w:val="32"/>
          <w:szCs w:val="32"/>
        </w:rPr>
        <w:t>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省</w:t>
      </w:r>
      <w:r>
        <w:rPr>
          <w:rFonts w:ascii="仿宋_GB2312" w:cs="仿宋_GB2312" w:eastAsia="仿宋_GB2312" w:hAnsi="仿宋_GB2312" w:hint="eastAsia"/>
          <w:sz w:val="32"/>
          <w:szCs w:val="32"/>
        </w:rPr>
        <w:t>工业和信息化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厅会同省</w:t>
      </w:r>
      <w:r>
        <w:rPr>
          <w:rFonts w:ascii="仿宋_GB2312" w:cs="仿宋_GB2312" w:eastAsia="仿宋_GB2312" w:hAnsi="仿宋_GB2312" w:hint="eastAsia"/>
          <w:sz w:val="32"/>
          <w:szCs w:val="32"/>
        </w:rPr>
        <w:t>发展改革委、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省</w:t>
      </w:r>
      <w:r>
        <w:rPr>
          <w:rFonts w:ascii="仿宋_GB2312" w:cs="仿宋_GB2312" w:eastAsia="仿宋_GB2312" w:hAnsi="仿宋_GB2312" w:hint="eastAsia"/>
          <w:sz w:val="32"/>
          <w:szCs w:val="32"/>
        </w:rPr>
        <w:t>市场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监督管理</w:t>
      </w:r>
      <w:r>
        <w:rPr>
          <w:rFonts w:ascii="仿宋_GB2312" w:cs="仿宋_GB2312" w:eastAsia="仿宋_GB2312" w:hAnsi="仿宋_GB2312" w:hint="eastAsia"/>
          <w:sz w:val="32"/>
          <w:szCs w:val="32"/>
        </w:rPr>
        <w:t>局组织专家进行复审，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评定出我省</w:t>
      </w:r>
      <w:r>
        <w:rPr>
          <w:rFonts w:ascii="仿宋_GB2312" w:cs="仿宋_GB2312" w:eastAsia="仿宋_GB2312" w:hAnsi="仿宋_GB2312" w:hint="eastAsia"/>
          <w:sz w:val="32"/>
          <w:szCs w:val="32"/>
        </w:rPr>
        <w:t>2022年度重点用能行业能效“领跑者”企业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推荐</w:t>
      </w:r>
      <w:r>
        <w:rPr>
          <w:rFonts w:ascii="仿宋_GB2312" w:cs="仿宋_GB2312" w:eastAsia="仿宋_GB2312" w:hAnsi="仿宋_GB2312" w:hint="eastAsia"/>
          <w:sz w:val="32"/>
          <w:szCs w:val="32"/>
        </w:rPr>
        <w:t>名单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并公示。省工信厅将推荐企业</w:t>
      </w:r>
      <w:r>
        <w:rPr>
          <w:rFonts w:ascii="仿宋_GB2312" w:cs="仿宋_GB2312" w:eastAsia="仿宋_GB2312" w:hAnsi="仿宋_GB2312" w:hint="eastAsia"/>
          <w:sz w:val="32"/>
          <w:szCs w:val="32"/>
        </w:rPr>
        <w:t>电子版材料通过“工业节能与绿色发展管理平台”</w:t>
      </w:r>
      <w:r>
        <w:rPr>
          <w:rFonts w:ascii="仿宋_GB2312" w:cs="仿宋_GB2312" w:eastAsia="仿宋_GB2312" w:hAnsi="仿宋_GB2312" w:hint="eastAsia"/>
          <w:sz w:val="32"/>
          <w:szCs w:val="32"/>
          <w:u w:val="none"/>
        </w:rPr>
        <w:t>（https://green.miit.gov.cn</w:t>
      </w:r>
      <w:r>
        <w:rPr>
          <w:rFonts w:ascii="仿宋_GB2312" w:cs="仿宋_GB2312" w:eastAsia="仿宋_GB2312" w:hAnsi="仿宋_GB2312" w:hint="eastAsia"/>
          <w:sz w:val="32"/>
          <w:szCs w:val="32"/>
        </w:rPr>
        <w:t>）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同步</w:t>
      </w:r>
      <w:r>
        <w:rPr>
          <w:rFonts w:ascii="仿宋_GB2312" w:cs="仿宋_GB2312" w:eastAsia="仿宋_GB2312" w:hAnsi="仿宋_GB2312" w:hint="eastAsia"/>
          <w:sz w:val="32"/>
          <w:szCs w:val="32"/>
        </w:rPr>
        <w:t>报送。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方正楷体_GBK" w:cs="方正楷体_GBK" w:eastAsia="方正楷体_GBK" w:hAnsi="方正楷体_GBK" w:hint="eastAsia"/>
          <w:sz w:val="32"/>
          <w:szCs w:val="32"/>
        </w:rPr>
        <w:t>（四）</w:t>
      </w:r>
      <w:r>
        <w:rPr>
          <w:rFonts w:ascii="方正楷体_GBK" w:cs="方正楷体_GBK" w:eastAsia="方正楷体_GBK" w:hAnsi="方正楷体_GBK" w:hint="eastAsia"/>
          <w:sz w:val="32"/>
          <w:szCs w:val="32"/>
          <w:lang w:eastAsia="zh-CN"/>
        </w:rPr>
        <w:t>加强</w:t>
      </w:r>
      <w:r>
        <w:rPr>
          <w:rFonts w:ascii="方正楷体_GBK" w:cs="方正楷体_GBK" w:eastAsia="方正楷体_GBK" w:hAnsi="方正楷体_GBK" w:hint="eastAsia"/>
          <w:sz w:val="32"/>
          <w:szCs w:val="32"/>
        </w:rPr>
        <w:t>宣传推广。</w:t>
      </w:r>
      <w:r>
        <w:rPr>
          <w:rFonts w:ascii="仿宋_GB2312" w:cs="仿宋_GB2312" w:eastAsia="仿宋_GB2312" w:hAnsi="仿宋_GB2312" w:hint="eastAsia"/>
          <w:sz w:val="32"/>
          <w:szCs w:val="32"/>
        </w:rPr>
        <w:t>各地工业和信息化、发展改革、市场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监督管理</w:t>
      </w:r>
      <w:r>
        <w:rPr>
          <w:rFonts w:ascii="仿宋_GB2312" w:cs="仿宋_GB2312" w:eastAsia="仿宋_GB2312" w:hAnsi="仿宋_GB2312" w:hint="eastAsia"/>
          <w:sz w:val="32"/>
          <w:szCs w:val="32"/>
        </w:rPr>
        <w:t>部门要加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强</w:t>
      </w:r>
      <w:r>
        <w:rPr>
          <w:rFonts w:ascii="仿宋_GB2312" w:cs="仿宋_GB2312" w:eastAsia="仿宋_GB2312" w:hAnsi="仿宋_GB2312" w:hint="eastAsia"/>
          <w:sz w:val="32"/>
          <w:szCs w:val="32"/>
        </w:rPr>
        <w:t>能效“领跑者”企业宣传推广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sz w:val="32"/>
          <w:szCs w:val="32"/>
        </w:rPr>
        <w:t>通过案例宣传、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组织</w:t>
      </w:r>
      <w:r>
        <w:rPr>
          <w:rFonts w:ascii="仿宋_GB2312" w:cs="仿宋_GB2312" w:eastAsia="仿宋_GB2312" w:hAnsi="仿宋_GB2312" w:hint="eastAsia"/>
          <w:sz w:val="32"/>
          <w:szCs w:val="32"/>
        </w:rPr>
        <w:t>现场会等多种形式广泛推广先进经验，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推</w:t>
      </w:r>
      <w:r>
        <w:rPr>
          <w:rFonts w:ascii="仿宋_GB2312" w:cs="仿宋_GB2312" w:eastAsia="仿宋_GB2312" w:hAnsi="仿宋_GB2312" w:hint="eastAsia"/>
          <w:sz w:val="32"/>
          <w:szCs w:val="32"/>
        </w:rPr>
        <w:t>动全行业能源利用水平持续提升。</w:t>
      </w:r>
    </w:p>
    <w:bookmarkStart w:id="4" w:name="bookmark15"/>
    <w:bookmarkEnd w:id="3"/>
    <w:p>
      <w:pPr>
        <w:pStyle w:val="style0"/>
        <w:ind w:firstLine="640" w:firstLineChars="200"/>
        <w:rPr>
          <w:rFonts w:ascii="方正楷体_GBK" w:cs="方正楷体_GBK" w:eastAsia="方正楷体_GBK" w:hAnsi="方正楷体_GBK" w:hint="eastAsia"/>
          <w:sz w:val="32"/>
          <w:szCs w:val="32"/>
          <w:lang w:eastAsia="zh-CN"/>
        </w:rPr>
      </w:pPr>
      <w:r>
        <w:rPr>
          <w:rFonts w:ascii="方正楷体_GBK" w:cs="方正楷体_GBK" w:eastAsia="方正楷体_GBK" w:hAnsi="方正楷体_GBK" w:hint="eastAsia"/>
          <w:sz w:val="32"/>
          <w:szCs w:val="32"/>
          <w:lang w:eastAsia="zh-CN"/>
        </w:rPr>
        <w:t>（四）</w:t>
      </w:r>
      <w:r>
        <w:rPr>
          <w:rFonts w:ascii="方正楷体_GBK" w:cs="方正楷体_GBK" w:eastAsia="方正楷体_GBK" w:hAnsi="方正楷体_GBK" w:hint="eastAsia"/>
          <w:sz w:val="32"/>
          <w:szCs w:val="32"/>
        </w:rPr>
        <w:t>联系方式</w:t>
      </w:r>
      <w:r>
        <w:rPr>
          <w:rFonts w:ascii="方正楷体_GBK" w:cs="方正楷体_GBK" w:eastAsia="方正楷体_GBK" w:hAnsi="方正楷体_GBK" w:hint="eastAsia"/>
          <w:sz w:val="32"/>
          <w:szCs w:val="32"/>
          <w:lang w:eastAsia="zh-CN"/>
        </w:rPr>
        <w:t>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省工信厅绿色发展推进处，陈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亮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电话：0531-51782679，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地址：济南市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历下区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省府前街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1号，邮编250011。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省发展</w:t>
      </w:r>
      <w:bookmarkStart w:id="5" w:name="_GoBack"/>
      <w:bookmarkEnd w:id="5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改革委资源环境处，李 振 电话：0531-51783037，       </w:t>
      </w: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地址：济南市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历下区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省府前街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1号，邮编250011。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省市场监管局计量处，于晓燕 电话：0531-51792366，       </w:t>
      </w: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地址：济南市燕子山路43号，邮编250014。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附件：1.能效</w:t>
      </w:r>
      <w:r>
        <w:rPr>
          <w:rFonts w:ascii="仿宋_GB2312" w:cs="仿宋_GB2312" w:eastAsia="仿宋_GB2312" w:hAnsi="仿宋_GB2312" w:hint="eastAsia"/>
          <w:sz w:val="32"/>
          <w:szCs w:val="32"/>
          <w:lang w:val="zh-CN" w:eastAsia="zh-CN"/>
        </w:rPr>
        <w:t>“领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跑者”申请报告</w:t>
      </w:r>
    </w:p>
    <w:p>
      <w:pPr>
        <w:pStyle w:val="style0"/>
        <w:ind w:firstLine="1600" w:firstLineChars="5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能效“</w:t>
      </w:r>
      <w:r>
        <w:rPr>
          <w:rFonts w:ascii="仿宋_GB2312" w:cs="仿宋_GB2312" w:eastAsia="仿宋_GB2312" w:hAnsi="仿宋_GB2312" w:hint="eastAsia"/>
          <w:sz w:val="32"/>
          <w:szCs w:val="32"/>
          <w:lang w:val="zh-CN" w:eastAsia="zh-CN"/>
        </w:rPr>
        <w:t>领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跑者”企业推荐汇总表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</w:p>
    <w:bookmarkEnd w:id="4"/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山东省工业和信息化厅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山东省发展和改革委员会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66"/>
        <w:rPr>
          <w:rFonts w:hint="eastAsia"/>
          <w:lang w:val="en-US" w:eastAsia="zh-CN"/>
        </w:rPr>
      </w:pPr>
    </w:p>
    <w:p>
      <w:pPr>
        <w:pStyle w:val="style0"/>
        <w:ind w:firstLine="4480" w:firstLineChars="1400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山东省市场监督管理局</w:t>
      </w:r>
    </w:p>
    <w:p>
      <w:pPr>
        <w:pStyle w:val="style0"/>
        <w:ind w:firstLine="4800" w:firstLineChars="1500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2022年11月15日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94"/>
        <w:keepNext w:val="false"/>
        <w:keepLines w:val="false"/>
        <w:widowControl/>
        <w:suppressLineNumbers w:val="false"/>
        <w:ind w:left="0" w:firstLine="420"/>
        <w:jc w:val="left"/>
        <w:rPr/>
      </w:pP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</w:p>
    <w:sectPr>
      <w:footerReference w:type="default" r:id="rId2"/>
      <w:pgSz w:w="11906" w:h="16838" w:orient="portrait"/>
      <w:pgMar w:top="1531" w:right="1644" w:bottom="1247" w:left="1644" w:header="851" w:footer="992" w:gutter="0"/>
      <w:paperSrc w:other="50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>
      <w:spacing w:after="120"/>
    </w:pPr>
    <w:rPr/>
  </w:style>
  <w:style w:type="paragraph" w:styleId="style32">
    <w:name w:val="footer"/>
    <w:next w:val="style32"/>
    <w:qFormat/>
    <w:uiPriority w:val="0"/>
    <w:pPr>
      <w:widowControl w:val="false"/>
      <w:tabs>
        <w:tab w:val="center" w:leader="none" w:pos="4153"/>
        <w:tab w:val="right" w:leader="none" w:pos="8306"/>
      </w:tabs>
      <w:snapToGrid w:val="false"/>
      <w:jc w:val="left"/>
    </w:pPr>
    <w:rPr>
      <w:rFonts w:ascii="Times New Roman" w:cs="Times New Roman" w:eastAsia="宋体" w:hAnsi="Times New Roman"/>
      <w:kern w:val="2"/>
      <w:sz w:val="18"/>
      <w:szCs w:val="18"/>
      <w:lang w:val="en-US" w:bidi="ar-SA" w:eastAsia="zh-CN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paragraph" w:customStyle="1" w:styleId="style4097">
    <w:name w:val="Heading #2|1"/>
    <w:basedOn w:val="style0"/>
    <w:next w:val="style4097"/>
    <w:qFormat/>
    <w:uiPriority w:val="0"/>
    <w:pPr>
      <w:widowControl w:val="false"/>
      <w:shd w:val="clear" w:color="auto" w:fill="auto"/>
      <w:spacing w:after="310" w:lineRule="exact" w:line="701"/>
      <w:jc w:val="center"/>
      <w:outlineLvl w:val="1"/>
    </w:pPr>
    <w:rPr>
      <w:rFonts w:ascii="宋体" w:cs="宋体" w:eastAsia="宋体" w:hAnsi="宋体"/>
      <w:sz w:val="38"/>
      <w:szCs w:val="38"/>
      <w:u w:val="none"/>
      <w:shd w:val="clear" w:color="auto" w:fill="auto"/>
      <w:lang w:val="zh-TW" w:bidi="zh-TW" w:eastAsia="zh-TW"/>
    </w:rPr>
  </w:style>
  <w:style w:type="paragraph" w:customStyle="1" w:styleId="style4098">
    <w:name w:val="Body text|1"/>
    <w:basedOn w:val="style0"/>
    <w:next w:val="style4098"/>
    <w:qFormat/>
    <w:uiPriority w:val="0"/>
    <w:pPr>
      <w:widowControl w:val="false"/>
      <w:shd w:val="clear" w:color="auto" w:fill="auto"/>
      <w:spacing w:lineRule="auto" w:line="413"/>
      <w:ind w:firstLine="400"/>
    </w:pPr>
    <w:rPr>
      <w:rFonts w:ascii="宋体" w:cs="宋体" w:eastAsia="宋体" w:hAnsi="宋体"/>
      <w:sz w:val="30"/>
      <w:szCs w:val="30"/>
      <w:u w:val="none"/>
      <w:shd w:val="clear" w:color="auto" w:fill="auto"/>
      <w:lang w:val="zh-TW" w:bidi="zh-TW" w:eastAsia="zh-T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Words>1437</Words>
  <Pages>5</Pages>
  <Characters>1569</Characters>
  <Application>WPS Office</Application>
  <DocSecurity>0</DocSecurity>
  <Paragraphs>46</Paragraphs>
  <ScaleCrop>false</ScaleCrop>
  <LinksUpToDate>false</LinksUpToDate>
  <CharactersWithSpaces>1627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2018-07-12T15:11:00Z</dcterms:created>
  <dc:creator>d</dc:creator>
  <lastModifiedBy>M2012K11AC</lastModifiedBy>
  <lastPrinted>2022-11-08T22:27:00Z</lastPrinted>
  <dcterms:modified xsi:type="dcterms:W3CDTF">2022-11-16T08:44:33Z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C7A11F78367341688D1CAD2EE5DD2DDC</vt:lpwstr>
  </property>
</Properties>
</file>