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C1" w:rsidRDefault="00280DC1" w:rsidP="00280DC1">
      <w:pPr>
        <w:tabs>
          <w:tab w:val="left" w:pos="6120"/>
        </w:tabs>
        <w:spacing w:line="600" w:lineRule="exact"/>
        <w:rPr>
          <w:rFonts w:ascii="Times New Roman" w:eastAsia="方正楷体简体" w:hAnsi="Times New Roman" w:cs="方正楷体简体" w:hint="eastAsia"/>
          <w:b/>
          <w:bCs/>
          <w:sz w:val="32"/>
          <w:szCs w:val="32"/>
        </w:rPr>
      </w:pPr>
      <w:r>
        <w:rPr>
          <w:rFonts w:ascii="Times New Roman" w:eastAsia="方正楷体简体" w:hAnsi="Times New Roman" w:cs="方正楷体简体" w:hint="eastAsia"/>
          <w:b/>
          <w:bCs/>
          <w:sz w:val="32"/>
          <w:szCs w:val="32"/>
        </w:rPr>
        <w:t>附件</w:t>
      </w:r>
      <w:r>
        <w:rPr>
          <w:rFonts w:ascii="Times New Roman" w:eastAsia="方正楷体简体" w:hAnsi="Times New Roman" w:cs="方正楷体简体" w:hint="eastAsia"/>
          <w:b/>
          <w:bCs/>
          <w:sz w:val="32"/>
          <w:szCs w:val="32"/>
        </w:rPr>
        <w:t>2</w:t>
      </w:r>
    </w:p>
    <w:p w:rsidR="00280DC1" w:rsidRDefault="00280DC1" w:rsidP="00280DC1">
      <w:pPr>
        <w:spacing w:after="247" w:line="259" w:lineRule="auto"/>
        <w:jc w:val="center"/>
        <w:rPr>
          <w:rFonts w:ascii="Times New Roman" w:eastAsia="方正小标宋简体" w:hAnsi="Times New Roman" w:hint="eastAsia"/>
          <w:b/>
          <w:sz w:val="44"/>
          <w:szCs w:val="44"/>
        </w:rPr>
      </w:pPr>
    </w:p>
    <w:p w:rsidR="00280DC1" w:rsidRDefault="00280DC1" w:rsidP="00280DC1">
      <w:pPr>
        <w:spacing w:after="247" w:line="259" w:lineRule="auto"/>
        <w:jc w:val="center"/>
        <w:rPr>
          <w:rFonts w:ascii="Times New Roman" w:eastAsia="黑体" w:hAnsi="Times New Roman" w:cs="仿宋"/>
          <w:b/>
          <w:bCs/>
          <w:sz w:val="32"/>
          <w:szCs w:val="32"/>
        </w:rPr>
      </w:pPr>
      <w:r>
        <w:rPr>
          <w:rFonts w:ascii="Times New Roman" w:eastAsia="方正小标宋简体" w:hAnsi="Times New Roman" w:hint="eastAsia"/>
          <w:b/>
          <w:sz w:val="44"/>
          <w:szCs w:val="44"/>
        </w:rPr>
        <w:t>工业企业现场管理星级评价评分办法</w:t>
      </w:r>
    </w:p>
    <w:p w:rsidR="00280DC1" w:rsidRDefault="00280DC1" w:rsidP="00280DC1">
      <w:pPr>
        <w:widowControl/>
        <w:spacing w:line="580" w:lineRule="exact"/>
        <w:ind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本评分办法根据《企业现场管理准则》国家标准（</w:t>
      </w:r>
      <w:r>
        <w:rPr>
          <w:rFonts w:ascii="Times New Roman" w:eastAsia="方正仿宋简体" w:hAnsi="Times New Roman" w:hint="eastAsia"/>
          <w:b/>
          <w:color w:val="000000"/>
          <w:sz w:val="32"/>
          <w:szCs w:val="32"/>
        </w:rPr>
        <w:t>GB/T29590</w:t>
      </w:r>
      <w:proofErr w:type="gramStart"/>
      <w:r>
        <w:rPr>
          <w:rFonts w:ascii="Times New Roman" w:eastAsia="方正仿宋简体" w:hAnsi="Times New Roman" w:hint="eastAsia"/>
          <w:b/>
          <w:color w:val="000000"/>
          <w:sz w:val="32"/>
          <w:szCs w:val="32"/>
        </w:rPr>
        <w:t>一</w:t>
      </w:r>
      <w:r>
        <w:rPr>
          <w:rFonts w:ascii="Times New Roman" w:eastAsia="方正仿宋简体" w:hAnsi="Times New Roman" w:hint="eastAsia"/>
          <w:b/>
          <w:color w:val="000000"/>
          <w:sz w:val="32"/>
          <w:szCs w:val="32"/>
        </w:rPr>
        <w:t>2013</w:t>
      </w:r>
      <w:proofErr w:type="gramEnd"/>
      <w:r>
        <w:rPr>
          <w:rFonts w:ascii="Times New Roman" w:eastAsia="方正仿宋简体" w:hAnsi="Times New Roman" w:hint="eastAsia"/>
          <w:b/>
          <w:color w:val="000000"/>
          <w:sz w:val="32"/>
          <w:szCs w:val="32"/>
        </w:rPr>
        <w:t>）制订，可用于对生产制造型企业现场管理水平进行评价。</w:t>
      </w:r>
    </w:p>
    <w:p w:rsidR="00280DC1" w:rsidRDefault="00280DC1" w:rsidP="00280DC1">
      <w:pPr>
        <w:widowControl/>
        <w:spacing w:line="580" w:lineRule="exact"/>
        <w:ind w:left="14" w:firstLineChars="200" w:firstLine="626"/>
        <w:rPr>
          <w:rFonts w:ascii="Times New Roman" w:eastAsia="方正黑体简体" w:hAnsi="Times New Roman"/>
          <w:b/>
          <w:bCs/>
          <w:color w:val="000000"/>
          <w:sz w:val="32"/>
          <w:szCs w:val="32"/>
        </w:rPr>
      </w:pPr>
      <w:r>
        <w:rPr>
          <w:rFonts w:ascii="Times New Roman" w:eastAsia="方正黑体简体" w:hAnsi="Times New Roman" w:hint="eastAsia"/>
          <w:b/>
          <w:bCs/>
          <w:color w:val="000000"/>
          <w:sz w:val="32"/>
          <w:szCs w:val="32"/>
        </w:rPr>
        <w:t xml:space="preserve">1. </w:t>
      </w:r>
      <w:r>
        <w:rPr>
          <w:rFonts w:ascii="Times New Roman" w:eastAsia="方正黑体简体" w:hAnsi="Times New Roman" w:hint="eastAsia"/>
          <w:b/>
          <w:bCs/>
          <w:color w:val="000000"/>
          <w:sz w:val="32"/>
          <w:szCs w:val="32"/>
        </w:rPr>
        <w:t>评分说明</w:t>
      </w:r>
    </w:p>
    <w:p w:rsidR="00280DC1" w:rsidRDefault="00280DC1" w:rsidP="00280DC1">
      <w:pPr>
        <w:widowControl/>
        <w:spacing w:line="580" w:lineRule="exact"/>
        <w:ind w:left="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根据《企业现场管理准则》的要求，对现场管理推进要素、过程及结果进行条款评价。</w:t>
      </w:r>
    </w:p>
    <w:p w:rsidR="00280DC1" w:rsidRDefault="00280DC1" w:rsidP="00280DC1">
      <w:pPr>
        <w:widowControl/>
        <w:spacing w:line="580" w:lineRule="exact"/>
        <w:ind w:left="4" w:firstLineChars="200" w:firstLine="626"/>
        <w:rPr>
          <w:rFonts w:ascii="Times New Roman" w:eastAsia="方正仿宋简体" w:hAnsi="Times New Roman"/>
          <w:b/>
          <w:color w:val="000000"/>
          <w:sz w:val="32"/>
          <w:szCs w:val="32"/>
        </w:rPr>
      </w:pPr>
      <w:r>
        <w:rPr>
          <w:rFonts w:ascii="Times New Roman" w:eastAsia="方正仿宋简体" w:hAnsi="Times New Roman"/>
          <w:b/>
          <w:color w:val="000000"/>
          <w:sz w:val="32"/>
          <w:szCs w:val="32"/>
        </w:rPr>
        <w:t>a</w:t>
      </w:r>
      <w:r>
        <w:rPr>
          <w:rFonts w:ascii="Times New Roman" w:eastAsia="方正仿宋简体" w:hAnsi="Times New Roman" w:hint="eastAsia"/>
          <w:b/>
          <w:color w:val="000000"/>
          <w:sz w:val="32"/>
          <w:szCs w:val="32"/>
        </w:rPr>
        <w:t>）推进要素主要评价企业的战略、管理资源等与现场管理结合的情况；</w:t>
      </w:r>
    </w:p>
    <w:p w:rsidR="00280DC1" w:rsidRDefault="00280DC1" w:rsidP="00280DC1">
      <w:pPr>
        <w:widowControl/>
        <w:spacing w:line="580" w:lineRule="exact"/>
        <w:ind w:right="1172"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b</w:t>
      </w:r>
      <w:r>
        <w:rPr>
          <w:rFonts w:ascii="Times New Roman" w:eastAsia="方正仿宋简体" w:hAnsi="Times New Roman" w:hint="eastAsia"/>
          <w:b/>
          <w:color w:val="000000"/>
          <w:sz w:val="32"/>
          <w:szCs w:val="32"/>
        </w:rPr>
        <w:t>）过程主要评价过程实施的科学性和有效性；</w:t>
      </w:r>
      <w:r>
        <w:rPr>
          <w:rFonts w:ascii="Times New Roman" w:eastAsia="方正仿宋简体" w:hAnsi="Times New Roman" w:hint="eastAsia"/>
          <w:b/>
          <w:color w:val="000000"/>
          <w:sz w:val="32"/>
          <w:szCs w:val="32"/>
        </w:rPr>
        <w:t xml:space="preserve"> </w:t>
      </w:r>
    </w:p>
    <w:p w:rsidR="00280DC1" w:rsidRDefault="00280DC1" w:rsidP="00280DC1">
      <w:pPr>
        <w:widowControl/>
        <w:spacing w:line="580" w:lineRule="exact"/>
        <w:ind w:right="-108"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c</w:t>
      </w:r>
      <w:r>
        <w:rPr>
          <w:rFonts w:ascii="Times New Roman" w:eastAsia="方正仿宋简体" w:hAnsi="Times New Roman" w:hint="eastAsia"/>
          <w:b/>
          <w:color w:val="000000"/>
          <w:sz w:val="32"/>
          <w:szCs w:val="32"/>
        </w:rPr>
        <w:t>）结果主要评价现场管理和持续改进达到的效果；评价的结果采取五星、四星、三星三个等级。</w:t>
      </w:r>
    </w:p>
    <w:p w:rsidR="00280DC1" w:rsidRDefault="00280DC1" w:rsidP="00280DC1">
      <w:pPr>
        <w:widowControl/>
        <w:spacing w:line="580" w:lineRule="exact"/>
        <w:ind w:left="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三星级：</w:t>
      </w:r>
      <w:r>
        <w:rPr>
          <w:rFonts w:ascii="Times New Roman" w:eastAsia="方正仿宋简体" w:hAnsi="Times New Roman" w:hint="eastAsia"/>
          <w:b/>
          <w:color w:val="000000"/>
          <w:sz w:val="32"/>
          <w:szCs w:val="32"/>
        </w:rPr>
        <w:t>600</w:t>
      </w:r>
      <w:r>
        <w:rPr>
          <w:rFonts w:ascii="Times New Roman" w:eastAsia="方正仿宋简体" w:hAnsi="Times New Roman" w:hint="eastAsia"/>
          <w:b/>
          <w:color w:val="000000"/>
          <w:sz w:val="32"/>
          <w:szCs w:val="32"/>
        </w:rPr>
        <w:t>—</w:t>
      </w:r>
      <w:r>
        <w:rPr>
          <w:rFonts w:ascii="Times New Roman" w:eastAsia="方正仿宋简体" w:hAnsi="Times New Roman" w:hint="eastAsia"/>
          <w:b/>
          <w:color w:val="000000"/>
          <w:sz w:val="32"/>
          <w:szCs w:val="32"/>
        </w:rPr>
        <w:t>799</w:t>
      </w:r>
      <w:r>
        <w:rPr>
          <w:rFonts w:ascii="Times New Roman" w:eastAsia="方正仿宋简体" w:hAnsi="Times New Roman" w:hint="eastAsia"/>
          <w:b/>
          <w:color w:val="000000"/>
          <w:sz w:val="32"/>
          <w:szCs w:val="32"/>
        </w:rPr>
        <w:t>分。企业设定了现场管理的目标，建立了比较完整的现场管理流程，能够使用相应的管理工具和方法进行持续改进；</w:t>
      </w:r>
    </w:p>
    <w:p w:rsidR="00280DC1" w:rsidRDefault="00280DC1" w:rsidP="00280DC1">
      <w:pPr>
        <w:widowControl/>
        <w:spacing w:line="580" w:lineRule="exact"/>
        <w:ind w:left="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四星级：</w:t>
      </w:r>
      <w:r>
        <w:rPr>
          <w:rFonts w:ascii="Times New Roman" w:eastAsia="方正仿宋简体" w:hAnsi="Times New Roman" w:hint="eastAsia"/>
          <w:b/>
          <w:color w:val="000000"/>
          <w:sz w:val="32"/>
          <w:szCs w:val="32"/>
        </w:rPr>
        <w:t>800</w:t>
      </w:r>
      <w:r>
        <w:rPr>
          <w:rFonts w:ascii="Times New Roman" w:eastAsia="方正仿宋简体" w:hAnsi="Times New Roman" w:hint="eastAsia"/>
          <w:b/>
          <w:color w:val="000000"/>
          <w:sz w:val="32"/>
          <w:szCs w:val="32"/>
        </w:rPr>
        <w:t>—</w:t>
      </w:r>
      <w:r>
        <w:rPr>
          <w:rFonts w:ascii="Times New Roman" w:eastAsia="方正仿宋简体" w:hAnsi="Times New Roman" w:hint="eastAsia"/>
          <w:b/>
          <w:color w:val="000000"/>
          <w:sz w:val="32"/>
          <w:szCs w:val="32"/>
        </w:rPr>
        <w:t>899</w:t>
      </w:r>
      <w:r>
        <w:rPr>
          <w:rFonts w:ascii="Times New Roman" w:eastAsia="方正仿宋简体" w:hAnsi="Times New Roman" w:hint="eastAsia"/>
          <w:b/>
          <w:color w:val="000000"/>
          <w:sz w:val="32"/>
          <w:szCs w:val="32"/>
        </w:rPr>
        <w:t>分。企业设定了明确量化的现场管理目标，建立了完善的现场管理和持续改进的流程，能够正确选择和使用相应的管理工具和方法；</w:t>
      </w:r>
    </w:p>
    <w:p w:rsidR="00280DC1" w:rsidRDefault="00280DC1" w:rsidP="00280DC1">
      <w:pPr>
        <w:widowControl/>
        <w:spacing w:line="580" w:lineRule="exact"/>
        <w:ind w:left="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color w:val="000000"/>
          <w:sz w:val="32"/>
          <w:szCs w:val="32"/>
        </w:rPr>
        <w:t>五星级：</w:t>
      </w:r>
      <w:r>
        <w:rPr>
          <w:rFonts w:ascii="Times New Roman" w:eastAsia="方正仿宋简体" w:hAnsi="Times New Roman" w:hint="eastAsia"/>
          <w:b/>
          <w:color w:val="000000"/>
          <w:sz w:val="32"/>
          <w:szCs w:val="32"/>
        </w:rPr>
        <w:t>900</w:t>
      </w:r>
      <w:r>
        <w:rPr>
          <w:rFonts w:ascii="Times New Roman" w:eastAsia="方正仿宋简体" w:hAnsi="Times New Roman" w:hint="eastAsia"/>
          <w:b/>
          <w:color w:val="000000"/>
          <w:sz w:val="32"/>
          <w:szCs w:val="32"/>
        </w:rPr>
        <w:t>—</w:t>
      </w:r>
      <w:r>
        <w:rPr>
          <w:rFonts w:ascii="Times New Roman" w:eastAsia="方正仿宋简体" w:hAnsi="Times New Roman" w:hint="eastAsia"/>
          <w:b/>
          <w:color w:val="000000"/>
          <w:sz w:val="32"/>
          <w:szCs w:val="32"/>
        </w:rPr>
        <w:t>1000</w:t>
      </w:r>
      <w:r>
        <w:rPr>
          <w:rFonts w:ascii="Times New Roman" w:eastAsia="方正仿宋简体" w:hAnsi="Times New Roman" w:hint="eastAsia"/>
          <w:b/>
          <w:color w:val="000000"/>
          <w:sz w:val="32"/>
          <w:szCs w:val="32"/>
        </w:rPr>
        <w:t>分。企业将减少浪费、提高效率、降低成本融入到企业文化中，科学、灵活地使用相应的工具和方法对</w:t>
      </w:r>
      <w:r>
        <w:rPr>
          <w:rFonts w:ascii="Times New Roman" w:eastAsia="方正仿宋简体" w:hAnsi="Times New Roman" w:hint="eastAsia"/>
          <w:b/>
          <w:color w:val="000000"/>
          <w:sz w:val="32"/>
          <w:szCs w:val="32"/>
        </w:rPr>
        <w:lastRenderedPageBreak/>
        <w:t>现场管理流程进行持续的改进，实现优质、高效、低耗、均衡、安全、文明的生产作业。企业的现场管理水平可以作为本行业的标杆。</w:t>
      </w:r>
    </w:p>
    <w:p w:rsidR="00280DC1" w:rsidRDefault="00280DC1" w:rsidP="00280DC1">
      <w:pPr>
        <w:widowControl/>
        <w:spacing w:line="580" w:lineRule="exact"/>
        <w:ind w:left="14" w:firstLineChars="200" w:firstLine="626"/>
        <w:rPr>
          <w:rFonts w:ascii="Times New Roman" w:eastAsia="方正仿宋简体" w:hAnsi="Times New Roman"/>
          <w:b/>
          <w:bCs/>
          <w:color w:val="000000"/>
          <w:sz w:val="32"/>
          <w:szCs w:val="32"/>
        </w:rPr>
      </w:pPr>
      <w:r>
        <w:rPr>
          <w:rFonts w:ascii="Times New Roman" w:eastAsia="方正仿宋简体" w:hAnsi="Times New Roman" w:hint="eastAsia"/>
          <w:b/>
          <w:bCs/>
          <w:color w:val="000000"/>
          <w:sz w:val="32"/>
          <w:szCs w:val="32"/>
        </w:rPr>
        <w:t xml:space="preserve">2. </w:t>
      </w:r>
      <w:r>
        <w:rPr>
          <w:rFonts w:ascii="Times New Roman" w:eastAsia="方正仿宋简体" w:hAnsi="Times New Roman" w:hint="eastAsia"/>
          <w:b/>
          <w:bCs/>
          <w:color w:val="000000"/>
          <w:sz w:val="32"/>
          <w:szCs w:val="32"/>
        </w:rPr>
        <w:t>评分指南</w:t>
      </w:r>
    </w:p>
    <w:p w:rsidR="00280DC1" w:rsidRDefault="00280DC1" w:rsidP="00280DC1">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2.1</w:t>
      </w:r>
      <w:r>
        <w:rPr>
          <w:rFonts w:ascii="Times New Roman" w:eastAsia="方正仿宋简体" w:hAnsi="Times New Roman" w:hint="eastAsia"/>
          <w:b/>
          <w:color w:val="000000"/>
          <w:sz w:val="32"/>
          <w:szCs w:val="32"/>
        </w:rPr>
        <w:t>现场管理的评价项目和评价内容详见现场管理评价表。通过现场观察、查证资料、人员交谈等方式，给出评价结论、分数和等级。</w:t>
      </w:r>
    </w:p>
    <w:p w:rsidR="00280DC1" w:rsidRDefault="00280DC1" w:rsidP="00280DC1">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2.2</w:t>
      </w:r>
      <w:r>
        <w:rPr>
          <w:rFonts w:ascii="Times New Roman" w:eastAsia="方正仿宋简体" w:hAnsi="Times New Roman" w:hint="eastAsia"/>
          <w:b/>
          <w:color w:val="000000"/>
          <w:sz w:val="32"/>
          <w:szCs w:val="32"/>
        </w:rPr>
        <w:t>推进要素条款的评价，采用成熟度的评价方式。根据高层领导对现场管理的参与程度、人员素质状况，以及现场管理的持续改善效果，给予打分。</w:t>
      </w:r>
    </w:p>
    <w:p w:rsidR="00280DC1" w:rsidRDefault="00280DC1" w:rsidP="00280DC1">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2.3</w:t>
      </w:r>
      <w:r>
        <w:rPr>
          <w:rFonts w:ascii="Times New Roman" w:eastAsia="方正仿宋简体" w:hAnsi="Times New Roman" w:hint="eastAsia"/>
          <w:b/>
          <w:color w:val="000000"/>
          <w:sz w:val="32"/>
          <w:szCs w:val="32"/>
        </w:rPr>
        <w:t>过程条款采用符合性和成熟度相结合的评价方式。对于有明确指标及相关法律法规要求的条款，根据是否符合要求给予打分；对于工具、方法使用水平等管理状况评价要求，根据企业实际的完成情况和取得的效果给予打分。</w:t>
      </w:r>
    </w:p>
    <w:p w:rsidR="00280DC1" w:rsidRDefault="00280DC1" w:rsidP="00280DC1">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2.4</w:t>
      </w:r>
      <w:r>
        <w:rPr>
          <w:rFonts w:ascii="Times New Roman" w:eastAsia="方正仿宋简体" w:hAnsi="Times New Roman" w:hint="eastAsia"/>
          <w:b/>
          <w:color w:val="000000"/>
          <w:sz w:val="32"/>
          <w:szCs w:val="32"/>
        </w:rPr>
        <w:t>结果条款采用符合性评价方式。根据过程结果满足要求的水平给予打分。</w:t>
      </w:r>
    </w:p>
    <w:p w:rsidR="00280DC1" w:rsidRDefault="00280DC1" w:rsidP="00280DC1">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2.5</w:t>
      </w:r>
      <w:r>
        <w:rPr>
          <w:rFonts w:ascii="Times New Roman" w:eastAsia="方正仿宋简体" w:hAnsi="Times New Roman" w:hint="eastAsia"/>
          <w:b/>
          <w:color w:val="000000"/>
          <w:sz w:val="32"/>
          <w:szCs w:val="32"/>
        </w:rPr>
        <w:t>在评价表中，五星涵盖四星与三星的内容，只有满足了三星、四星、五星中所规定的全部要求，此条款才能给予五星级的评价分数。</w:t>
      </w:r>
    </w:p>
    <w:p w:rsidR="00280DC1" w:rsidRDefault="00280DC1" w:rsidP="00280DC1">
      <w:pPr>
        <w:widowControl/>
        <w:spacing w:line="580" w:lineRule="exact"/>
        <w:ind w:left="14" w:firstLineChars="200" w:firstLine="626"/>
        <w:rPr>
          <w:rFonts w:ascii="Times New Roman" w:eastAsia="方正仿宋简体" w:hAnsi="Times New Roman"/>
          <w:b/>
          <w:color w:val="000000"/>
          <w:sz w:val="32"/>
          <w:szCs w:val="32"/>
        </w:rPr>
      </w:pPr>
      <w:r>
        <w:rPr>
          <w:rFonts w:ascii="Times New Roman" w:eastAsia="方正仿宋简体" w:hAnsi="Times New Roman" w:hint="eastAsia"/>
          <w:b/>
          <w:bCs/>
          <w:color w:val="000000"/>
          <w:sz w:val="32"/>
          <w:szCs w:val="32"/>
        </w:rPr>
        <w:t>2.6</w:t>
      </w:r>
      <w:r>
        <w:rPr>
          <w:rFonts w:ascii="Times New Roman" w:eastAsia="方正仿宋简体" w:hAnsi="Times New Roman" w:hint="eastAsia"/>
          <w:b/>
          <w:color w:val="000000"/>
          <w:sz w:val="32"/>
          <w:szCs w:val="32"/>
        </w:rPr>
        <w:t>建议打分采用先打百分比，最后与各条款分值相乘积计算总分。</w:t>
      </w:r>
    </w:p>
    <w:p w:rsidR="0060350A" w:rsidRPr="00280DC1" w:rsidRDefault="00280DC1" w:rsidP="00280DC1">
      <w:pPr>
        <w:widowControl/>
        <w:spacing w:line="580" w:lineRule="exact"/>
        <w:ind w:left="14" w:firstLineChars="200" w:firstLine="626"/>
      </w:pPr>
      <w:r>
        <w:rPr>
          <w:rFonts w:ascii="Times New Roman" w:eastAsia="方正仿宋简体" w:hAnsi="Times New Roman" w:hint="eastAsia"/>
          <w:b/>
          <w:bCs/>
          <w:color w:val="000000"/>
          <w:sz w:val="32"/>
          <w:szCs w:val="32"/>
        </w:rPr>
        <w:t>2.7</w:t>
      </w:r>
      <w:r>
        <w:rPr>
          <w:rFonts w:ascii="Times New Roman" w:eastAsia="方正仿宋简体" w:hAnsi="Times New Roman" w:hint="eastAsia"/>
          <w:b/>
          <w:color w:val="000000"/>
          <w:sz w:val="32"/>
          <w:szCs w:val="32"/>
        </w:rPr>
        <w:t>企业在现场管理过程中所使用的工具和方法不局限于表中所提到的工具和方法。</w:t>
      </w:r>
      <w:bookmarkStart w:id="0" w:name="_GoBack"/>
      <w:bookmarkEnd w:id="0"/>
    </w:p>
    <w:sectPr w:rsidR="0060350A" w:rsidRPr="00280DC1" w:rsidSect="00524048">
      <w:pgSz w:w="11906" w:h="16838" w:code="9"/>
      <w:pgMar w:top="1814" w:right="1588" w:bottom="1191" w:left="1588" w:header="0" w:footer="1588" w:gutter="0"/>
      <w:cols w:space="425"/>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黑体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proofState w:spelling="clean" w:grammar="clean"/>
  <w:defaultTabStop w:val="420"/>
  <w:evenAndOddHeaders/>
  <w:drawingGridHorizontalSpacing w:val="156"/>
  <w:drawingGridVerticalSpacing w:val="31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F6"/>
    <w:rsid w:val="00027DCB"/>
    <w:rsid w:val="00041395"/>
    <w:rsid w:val="00052277"/>
    <w:rsid w:val="0005729F"/>
    <w:rsid w:val="000F523D"/>
    <w:rsid w:val="000F5FDC"/>
    <w:rsid w:val="001149AE"/>
    <w:rsid w:val="00175416"/>
    <w:rsid w:val="001C0075"/>
    <w:rsid w:val="001E4AA9"/>
    <w:rsid w:val="0021042B"/>
    <w:rsid w:val="00240438"/>
    <w:rsid w:val="00251997"/>
    <w:rsid w:val="002569E9"/>
    <w:rsid w:val="00280DC1"/>
    <w:rsid w:val="00330F6C"/>
    <w:rsid w:val="003447FB"/>
    <w:rsid w:val="00351CBB"/>
    <w:rsid w:val="0035201B"/>
    <w:rsid w:val="00363486"/>
    <w:rsid w:val="003C0471"/>
    <w:rsid w:val="00414CA7"/>
    <w:rsid w:val="00467A93"/>
    <w:rsid w:val="004D531B"/>
    <w:rsid w:val="00523AB6"/>
    <w:rsid w:val="00524048"/>
    <w:rsid w:val="005478E5"/>
    <w:rsid w:val="00551C17"/>
    <w:rsid w:val="00556F66"/>
    <w:rsid w:val="00561088"/>
    <w:rsid w:val="00567CC6"/>
    <w:rsid w:val="005C7BDF"/>
    <w:rsid w:val="005D5F03"/>
    <w:rsid w:val="005E5219"/>
    <w:rsid w:val="005F54B5"/>
    <w:rsid w:val="0060350A"/>
    <w:rsid w:val="00610E32"/>
    <w:rsid w:val="006240F2"/>
    <w:rsid w:val="00642690"/>
    <w:rsid w:val="00646C7E"/>
    <w:rsid w:val="0065089B"/>
    <w:rsid w:val="00655FE3"/>
    <w:rsid w:val="00662AA2"/>
    <w:rsid w:val="006A0E96"/>
    <w:rsid w:val="006A10FE"/>
    <w:rsid w:val="006A2823"/>
    <w:rsid w:val="006B2E41"/>
    <w:rsid w:val="006C0AB8"/>
    <w:rsid w:val="006C5545"/>
    <w:rsid w:val="006F28B2"/>
    <w:rsid w:val="006F6DAF"/>
    <w:rsid w:val="0070451A"/>
    <w:rsid w:val="00730CC7"/>
    <w:rsid w:val="007B6FDA"/>
    <w:rsid w:val="007C79E3"/>
    <w:rsid w:val="00804BF2"/>
    <w:rsid w:val="008201D0"/>
    <w:rsid w:val="00827C10"/>
    <w:rsid w:val="008424F1"/>
    <w:rsid w:val="0084587C"/>
    <w:rsid w:val="008553D7"/>
    <w:rsid w:val="0086261D"/>
    <w:rsid w:val="0086556A"/>
    <w:rsid w:val="00875862"/>
    <w:rsid w:val="0088316A"/>
    <w:rsid w:val="00883803"/>
    <w:rsid w:val="00884BC2"/>
    <w:rsid w:val="0088793D"/>
    <w:rsid w:val="008F6D4A"/>
    <w:rsid w:val="008F7F1C"/>
    <w:rsid w:val="00956558"/>
    <w:rsid w:val="009773F6"/>
    <w:rsid w:val="0098408A"/>
    <w:rsid w:val="00990917"/>
    <w:rsid w:val="00992A96"/>
    <w:rsid w:val="009A2CE9"/>
    <w:rsid w:val="009A528B"/>
    <w:rsid w:val="00A27299"/>
    <w:rsid w:val="00A67A5F"/>
    <w:rsid w:val="00A7309C"/>
    <w:rsid w:val="00A8096B"/>
    <w:rsid w:val="00AC5C70"/>
    <w:rsid w:val="00AE1E4C"/>
    <w:rsid w:val="00B23587"/>
    <w:rsid w:val="00B530FE"/>
    <w:rsid w:val="00B56C8F"/>
    <w:rsid w:val="00B6488A"/>
    <w:rsid w:val="00B93BEB"/>
    <w:rsid w:val="00BA7102"/>
    <w:rsid w:val="00BC291E"/>
    <w:rsid w:val="00BC641A"/>
    <w:rsid w:val="00BE07F2"/>
    <w:rsid w:val="00C32226"/>
    <w:rsid w:val="00C35B1A"/>
    <w:rsid w:val="00C831D0"/>
    <w:rsid w:val="00C874F0"/>
    <w:rsid w:val="00C90D36"/>
    <w:rsid w:val="00C95AA4"/>
    <w:rsid w:val="00CA113C"/>
    <w:rsid w:val="00CA30B5"/>
    <w:rsid w:val="00CD5BEC"/>
    <w:rsid w:val="00D106A1"/>
    <w:rsid w:val="00D20A46"/>
    <w:rsid w:val="00D26553"/>
    <w:rsid w:val="00D33261"/>
    <w:rsid w:val="00D36FCE"/>
    <w:rsid w:val="00D44736"/>
    <w:rsid w:val="00D65827"/>
    <w:rsid w:val="00D76245"/>
    <w:rsid w:val="00D93151"/>
    <w:rsid w:val="00DA3310"/>
    <w:rsid w:val="00DA65C9"/>
    <w:rsid w:val="00DA6B8E"/>
    <w:rsid w:val="00DF0220"/>
    <w:rsid w:val="00E33BDE"/>
    <w:rsid w:val="00E414BE"/>
    <w:rsid w:val="00E418F1"/>
    <w:rsid w:val="00E41FA6"/>
    <w:rsid w:val="00E72737"/>
    <w:rsid w:val="00ED1245"/>
    <w:rsid w:val="00ED41B9"/>
    <w:rsid w:val="00EE7A7D"/>
    <w:rsid w:val="00EE7E98"/>
    <w:rsid w:val="00F7123C"/>
    <w:rsid w:val="00F75907"/>
    <w:rsid w:val="00FB1D5A"/>
    <w:rsid w:val="00FB2E88"/>
    <w:rsid w:val="00FC325C"/>
    <w:rsid w:val="00FD2609"/>
    <w:rsid w:val="00FE5BAF"/>
    <w:rsid w:val="00FF4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6E825-1476-43FF-BB65-EB173D87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方正仿宋简体" w:hAnsiTheme="minorHAnsi" w:cstheme="minorBidi"/>
        <w:b/>
        <w:kern w:val="2"/>
        <w:sz w:val="32"/>
        <w:szCs w:val="22"/>
        <w:lang w:val="en-US" w:eastAsia="zh-CN" w:bidi="ar-SA"/>
      </w:rPr>
    </w:rPrDefault>
    <w:pPrDefault>
      <w:pPr>
        <w:spacing w:line="6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3F6"/>
    <w:pPr>
      <w:widowControl w:val="0"/>
      <w:spacing w:line="240" w:lineRule="auto"/>
    </w:pPr>
    <w:rPr>
      <w:rFonts w:ascii="Calibri" w:eastAsia="宋体" w:hAnsi="Calibri" w:cs="Times New Roman"/>
      <w:b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73F6"/>
    <w:pPr>
      <w:widowControl w:val="0"/>
      <w:spacing w:line="240" w:lineRule="auto"/>
    </w:pPr>
    <w:rPr>
      <w:rFonts w:ascii="Calibri" w:eastAsia="宋体" w:hAnsi="Calibri" w:cs="Times New Roman"/>
      <w:b w:val="0"/>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dc:creator>
  <cp:keywords/>
  <dc:description/>
  <cp:lastModifiedBy>h s</cp:lastModifiedBy>
  <cp:revision>2</cp:revision>
  <dcterms:created xsi:type="dcterms:W3CDTF">2020-08-04T08:24:00Z</dcterms:created>
  <dcterms:modified xsi:type="dcterms:W3CDTF">2020-08-04T08:24:00Z</dcterms:modified>
</cp:coreProperties>
</file>